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3777BB" w:rsidP="00EA5F0B">
      <w:pPr>
        <w:spacing w:line="360" w:lineRule="auto"/>
        <w:jc w:val="center"/>
        <w:rPr>
          <w:b/>
          <w:bCs/>
          <w:sz w:val="44"/>
        </w:rPr>
      </w:pPr>
      <w:r>
        <w:rPr>
          <w:rFonts w:ascii="宋体" w:hAnsi="宋体" w:cs="宋体" w:hint="eastAsia"/>
          <w:b/>
          <w:kern w:val="0"/>
          <w:sz w:val="44"/>
          <w:szCs w:val="44"/>
        </w:rPr>
        <w:t>2018年标准电容箱采购项目（第二次）</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2B7A7A">
        <w:rPr>
          <w:rFonts w:ascii="仿宋_GB2312" w:eastAsia="仿宋_GB2312" w:hint="eastAsia"/>
          <w:b/>
          <w:sz w:val="36"/>
          <w:szCs w:val="36"/>
        </w:rPr>
        <w:t>GDJL-18/02-053</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435F93" w:rsidP="00872656">
      <w:pPr>
        <w:pStyle w:val="10"/>
        <w:tabs>
          <w:tab w:val="right" w:leader="dot" w:pos="9402"/>
        </w:tabs>
        <w:rPr>
          <w:rFonts w:eastAsiaTheme="minorEastAsia" w:cstheme="minorBidi"/>
          <w:b w:val="0"/>
          <w:bCs w:val="0"/>
          <w:caps w:val="0"/>
          <w:noProof/>
          <w:sz w:val="21"/>
          <w:szCs w:val="21"/>
        </w:rPr>
      </w:pPr>
      <w:r w:rsidRPr="00435F93">
        <w:rPr>
          <w:sz w:val="21"/>
          <w:szCs w:val="21"/>
        </w:rPr>
        <w:fldChar w:fldCharType="begin"/>
      </w:r>
      <w:r w:rsidR="00E34B45" w:rsidRPr="00872656">
        <w:rPr>
          <w:sz w:val="21"/>
          <w:szCs w:val="21"/>
        </w:rPr>
        <w:instrText xml:space="preserve"> TOC \o "1-3" \h \z \u </w:instrText>
      </w:r>
      <w:r w:rsidRPr="00435F93">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435F93"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35F93"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435F93"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35F93"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435F93"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435F93"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35F93"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435F93"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435F93"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435F93"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435F93"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435F93"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435F93"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435F93"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35F93"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35F93"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35F93"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35F93"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35F93"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35F93"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435F93"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435F93"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435F93"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435F93"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435F93"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435F93"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3777BB">
        <w:rPr>
          <w:rFonts w:asciiTheme="minorEastAsia" w:hAnsiTheme="minorEastAsia" w:hint="eastAsia"/>
          <w:sz w:val="24"/>
        </w:rPr>
        <w:t>2018年标准电容箱采购项目（第二次）</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176515">
        <w:rPr>
          <w:rFonts w:asciiTheme="minorEastAsia" w:eastAsiaTheme="minorEastAsia" w:hAnsiTheme="minorEastAsia" w:hint="eastAsia"/>
          <w:sz w:val="24"/>
        </w:rPr>
        <w:t>2018年2月</w:t>
      </w:r>
      <w:r w:rsidR="003777BB">
        <w:rPr>
          <w:rFonts w:asciiTheme="minorEastAsia" w:eastAsiaTheme="minorEastAsia" w:hAnsiTheme="minorEastAsia" w:hint="eastAsia"/>
          <w:sz w:val="24"/>
        </w:rPr>
        <w:t>23</w:t>
      </w:r>
      <w:r w:rsidR="00176515">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2B7A7A">
        <w:rPr>
          <w:rFonts w:asciiTheme="minorEastAsia" w:eastAsiaTheme="minorEastAsia" w:hAnsiTheme="minorEastAsia" w:hint="eastAsia"/>
          <w:bCs/>
          <w:sz w:val="24"/>
        </w:rPr>
        <w:t>GDJL-18/02-053</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3777BB">
        <w:rPr>
          <w:rFonts w:asciiTheme="minorEastAsia" w:hAnsiTheme="minorEastAsia" w:hint="eastAsia"/>
          <w:sz w:val="24"/>
        </w:rPr>
        <w:t>2018年标准电容箱采购项目（第二次）</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040732">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327819" w:rsidP="00040732">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标准电容箱1</w:t>
            </w:r>
          </w:p>
        </w:tc>
        <w:tc>
          <w:tcPr>
            <w:tcW w:w="1449"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sidRPr="00D51ABB">
              <w:rPr>
                <w:rFonts w:asciiTheme="minorEastAsia" w:hAnsiTheme="minorEastAsia"/>
                <w:sz w:val="24"/>
              </w:rPr>
              <w:t>10pF</w:t>
            </w:r>
          </w:p>
        </w:tc>
        <w:tc>
          <w:tcPr>
            <w:tcW w:w="1243"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4</w:t>
            </w:r>
          </w:p>
        </w:tc>
        <w:tc>
          <w:tcPr>
            <w:tcW w:w="1503"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p>
        </w:tc>
      </w:tr>
      <w:tr w:rsidR="00327819" w:rsidRPr="00614185" w:rsidTr="00327819">
        <w:trPr>
          <w:trHeight w:val="70"/>
          <w:tblCellSpacing w:w="20" w:type="dxa"/>
        </w:trPr>
        <w:tc>
          <w:tcPr>
            <w:tcW w:w="2653" w:type="dxa"/>
            <w:shd w:val="clear" w:color="auto" w:fill="FFFFFF"/>
            <w:vAlign w:val="center"/>
            <w:hideMark/>
          </w:tcPr>
          <w:p w:rsidR="00327819" w:rsidRDefault="00327819" w:rsidP="00040732">
            <w:pPr>
              <w:widowControl/>
              <w:spacing w:after="150"/>
              <w:jc w:val="center"/>
              <w:rPr>
                <w:rFonts w:asciiTheme="minorEastAsia" w:hAnsiTheme="minorEastAsia"/>
                <w:sz w:val="24"/>
              </w:rPr>
            </w:pPr>
            <w:r>
              <w:rPr>
                <w:rFonts w:asciiTheme="minorEastAsia" w:hAnsiTheme="minorEastAsia" w:hint="eastAsia"/>
                <w:sz w:val="24"/>
              </w:rPr>
              <w:t>标准电容箱2</w:t>
            </w:r>
          </w:p>
        </w:tc>
        <w:tc>
          <w:tcPr>
            <w:tcW w:w="1449" w:type="dxa"/>
            <w:shd w:val="clear" w:color="auto" w:fill="FFFFFF"/>
            <w:vAlign w:val="center"/>
          </w:tcPr>
          <w:p w:rsidR="00327819" w:rsidRDefault="00327819" w:rsidP="00040732">
            <w:pPr>
              <w:widowControl/>
              <w:spacing w:after="150"/>
              <w:jc w:val="center"/>
              <w:rPr>
                <w:rFonts w:asciiTheme="minorEastAsia" w:hAnsiTheme="minorEastAsia"/>
                <w:sz w:val="24"/>
              </w:rPr>
            </w:pPr>
            <w:r w:rsidRPr="00D51ABB">
              <w:rPr>
                <w:rFonts w:asciiTheme="minorEastAsia" w:hAnsiTheme="minorEastAsia"/>
                <w:sz w:val="24"/>
              </w:rPr>
              <w:t>10</w:t>
            </w:r>
            <w:r>
              <w:rPr>
                <w:rFonts w:asciiTheme="minorEastAsia" w:hAnsiTheme="minorEastAsia" w:hint="eastAsia"/>
                <w:sz w:val="24"/>
              </w:rPr>
              <w:t>0</w:t>
            </w:r>
            <w:r w:rsidRPr="00D51ABB">
              <w:rPr>
                <w:rFonts w:asciiTheme="minorEastAsia" w:hAnsiTheme="minorEastAsia"/>
                <w:sz w:val="24"/>
              </w:rPr>
              <w:t>pF</w:t>
            </w:r>
          </w:p>
        </w:tc>
        <w:tc>
          <w:tcPr>
            <w:tcW w:w="1243" w:type="dxa"/>
            <w:shd w:val="clear" w:color="auto" w:fill="FFFFFF"/>
            <w:vAlign w:val="center"/>
          </w:tcPr>
          <w:p w:rsidR="00327819" w:rsidRDefault="00327819" w:rsidP="00040732">
            <w:pPr>
              <w:widowControl/>
              <w:spacing w:after="150"/>
              <w:jc w:val="center"/>
              <w:rPr>
                <w:rFonts w:ascii="宋体" w:hAnsi="宋体" w:cs="宋体"/>
                <w:kern w:val="0"/>
                <w:sz w:val="24"/>
              </w:rPr>
            </w:pPr>
            <w:r>
              <w:rPr>
                <w:rFonts w:ascii="宋体" w:hAnsi="宋体" w:cs="宋体" w:hint="eastAsia"/>
                <w:kern w:val="0"/>
                <w:sz w:val="24"/>
              </w:rPr>
              <w:t>4</w:t>
            </w:r>
          </w:p>
        </w:tc>
        <w:tc>
          <w:tcPr>
            <w:tcW w:w="1503" w:type="dxa"/>
            <w:shd w:val="clear" w:color="auto" w:fill="FFFFFF"/>
            <w:vAlign w:val="center"/>
          </w:tcPr>
          <w:p w:rsidR="00327819" w:rsidRDefault="00327819" w:rsidP="00040732">
            <w:pPr>
              <w:widowControl/>
              <w:spacing w:after="150"/>
              <w:jc w:val="center"/>
              <w:rPr>
                <w:rFonts w:asciiTheme="minorEastAsia" w:hAnsiTheme="minorEastAsia"/>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p>
        </w:tc>
      </w:tr>
      <w:tr w:rsidR="00327819" w:rsidRPr="00614185" w:rsidTr="00327819">
        <w:trPr>
          <w:trHeight w:val="70"/>
          <w:tblCellSpacing w:w="20" w:type="dxa"/>
        </w:trPr>
        <w:tc>
          <w:tcPr>
            <w:tcW w:w="2653" w:type="dxa"/>
            <w:shd w:val="clear" w:color="auto" w:fill="FFFFFF"/>
            <w:vAlign w:val="center"/>
            <w:hideMark/>
          </w:tcPr>
          <w:p w:rsidR="00327819" w:rsidRDefault="00327819" w:rsidP="00040732">
            <w:pPr>
              <w:widowControl/>
              <w:spacing w:after="150"/>
              <w:jc w:val="center"/>
              <w:rPr>
                <w:rFonts w:asciiTheme="minorEastAsia" w:hAnsiTheme="minorEastAsia"/>
                <w:sz w:val="24"/>
              </w:rPr>
            </w:pPr>
            <w:r>
              <w:rPr>
                <w:rFonts w:asciiTheme="minorEastAsia" w:hAnsiTheme="minorEastAsia" w:hint="eastAsia"/>
                <w:sz w:val="24"/>
              </w:rPr>
              <w:t>标准电容箱3</w:t>
            </w:r>
          </w:p>
        </w:tc>
        <w:tc>
          <w:tcPr>
            <w:tcW w:w="1449" w:type="dxa"/>
            <w:shd w:val="clear" w:color="auto" w:fill="FFFFFF"/>
            <w:vAlign w:val="center"/>
          </w:tcPr>
          <w:p w:rsidR="00327819" w:rsidRDefault="00327819" w:rsidP="00040732">
            <w:pPr>
              <w:widowControl/>
              <w:spacing w:after="150"/>
              <w:jc w:val="center"/>
              <w:rPr>
                <w:rFonts w:asciiTheme="minorEastAsia" w:hAnsiTheme="minorEastAsia"/>
                <w:sz w:val="24"/>
              </w:rPr>
            </w:pPr>
            <w:r w:rsidRPr="00D51ABB">
              <w:rPr>
                <w:rFonts w:asciiTheme="minorEastAsia" w:hAnsiTheme="minorEastAsia"/>
                <w:sz w:val="24"/>
              </w:rPr>
              <w:t>10</w:t>
            </w:r>
            <w:r>
              <w:rPr>
                <w:rFonts w:asciiTheme="minorEastAsia" w:hAnsiTheme="minorEastAsia" w:hint="eastAsia"/>
                <w:sz w:val="24"/>
              </w:rPr>
              <w:t>00</w:t>
            </w:r>
            <w:r w:rsidRPr="00D51ABB">
              <w:rPr>
                <w:rFonts w:asciiTheme="minorEastAsia" w:hAnsiTheme="minorEastAsia"/>
                <w:sz w:val="24"/>
              </w:rPr>
              <w:t>pF</w:t>
            </w:r>
          </w:p>
        </w:tc>
        <w:tc>
          <w:tcPr>
            <w:tcW w:w="1243" w:type="dxa"/>
            <w:shd w:val="clear" w:color="auto" w:fill="FFFFFF"/>
            <w:vAlign w:val="center"/>
          </w:tcPr>
          <w:p w:rsidR="00327819" w:rsidRDefault="00327819" w:rsidP="00040732">
            <w:pPr>
              <w:widowControl/>
              <w:spacing w:after="150"/>
              <w:jc w:val="center"/>
              <w:rPr>
                <w:rFonts w:ascii="宋体" w:hAnsi="宋体" w:cs="宋体"/>
                <w:kern w:val="0"/>
                <w:sz w:val="24"/>
              </w:rPr>
            </w:pPr>
            <w:r>
              <w:rPr>
                <w:rFonts w:ascii="宋体" w:hAnsi="宋体" w:cs="宋体" w:hint="eastAsia"/>
                <w:kern w:val="0"/>
                <w:sz w:val="24"/>
              </w:rPr>
              <w:t>4</w:t>
            </w:r>
          </w:p>
        </w:tc>
        <w:tc>
          <w:tcPr>
            <w:tcW w:w="1503" w:type="dxa"/>
            <w:shd w:val="clear" w:color="auto" w:fill="FFFFFF"/>
            <w:vAlign w:val="center"/>
          </w:tcPr>
          <w:p w:rsidR="00327819" w:rsidRDefault="00327819" w:rsidP="00040732">
            <w:pPr>
              <w:widowControl/>
              <w:spacing w:after="150"/>
              <w:jc w:val="center"/>
              <w:rPr>
                <w:rFonts w:asciiTheme="minorEastAsia" w:hAnsiTheme="minorEastAsia"/>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p>
        </w:tc>
      </w:tr>
      <w:tr w:rsidR="00327819" w:rsidRPr="00614185" w:rsidTr="00327819">
        <w:trPr>
          <w:trHeight w:val="70"/>
          <w:tblCellSpacing w:w="20" w:type="dxa"/>
        </w:trPr>
        <w:tc>
          <w:tcPr>
            <w:tcW w:w="2653" w:type="dxa"/>
            <w:shd w:val="clear" w:color="auto" w:fill="FFFFFF"/>
            <w:vAlign w:val="center"/>
            <w:hideMark/>
          </w:tcPr>
          <w:p w:rsidR="00327819" w:rsidRDefault="00327819" w:rsidP="00040732">
            <w:pPr>
              <w:widowControl/>
              <w:spacing w:after="150"/>
              <w:jc w:val="center"/>
              <w:rPr>
                <w:rFonts w:asciiTheme="minorEastAsia" w:hAnsiTheme="minorEastAsia"/>
                <w:sz w:val="24"/>
              </w:rPr>
            </w:pPr>
            <w:r>
              <w:rPr>
                <w:rFonts w:hint="eastAsia"/>
                <w:sz w:val="24"/>
              </w:rPr>
              <w:t>标准大电容箱</w:t>
            </w:r>
          </w:p>
        </w:tc>
        <w:tc>
          <w:tcPr>
            <w:tcW w:w="1449" w:type="dxa"/>
            <w:shd w:val="clear" w:color="auto" w:fill="FFFFFF"/>
            <w:vAlign w:val="center"/>
          </w:tcPr>
          <w:p w:rsidR="00327819" w:rsidRDefault="00327819" w:rsidP="00040732">
            <w:pPr>
              <w:widowControl/>
              <w:spacing w:after="150"/>
              <w:jc w:val="center"/>
              <w:rPr>
                <w:rFonts w:asciiTheme="minorEastAsia" w:hAnsiTheme="minorEastAsia"/>
                <w:sz w:val="24"/>
              </w:rPr>
            </w:pPr>
            <w:r>
              <w:rPr>
                <w:rFonts w:asciiTheme="minorEastAsia" w:hAnsiTheme="minorEastAsia" w:hint="eastAsia"/>
                <w:sz w:val="24"/>
              </w:rPr>
              <w:t>/</w:t>
            </w:r>
          </w:p>
        </w:tc>
        <w:tc>
          <w:tcPr>
            <w:tcW w:w="1243" w:type="dxa"/>
            <w:shd w:val="clear" w:color="auto" w:fill="FFFFFF"/>
            <w:vAlign w:val="center"/>
          </w:tcPr>
          <w:p w:rsidR="00327819" w:rsidRDefault="00327819" w:rsidP="00040732">
            <w:pPr>
              <w:widowControl/>
              <w:spacing w:after="150"/>
              <w:jc w:val="center"/>
              <w:rPr>
                <w:rFonts w:ascii="宋体" w:hAnsi="宋体" w:cs="宋体"/>
                <w:kern w:val="0"/>
                <w:sz w:val="24"/>
              </w:rPr>
            </w:pPr>
            <w:r>
              <w:rPr>
                <w:rFonts w:ascii="宋体" w:hAnsi="宋体" w:cs="宋体" w:hint="eastAsia"/>
                <w:kern w:val="0"/>
                <w:sz w:val="24"/>
              </w:rPr>
              <w:t>4</w:t>
            </w:r>
          </w:p>
        </w:tc>
        <w:tc>
          <w:tcPr>
            <w:tcW w:w="1503" w:type="dxa"/>
            <w:shd w:val="clear" w:color="auto" w:fill="FFFFFF"/>
            <w:vAlign w:val="center"/>
          </w:tcPr>
          <w:p w:rsidR="00327819" w:rsidRDefault="00327819" w:rsidP="00040732">
            <w:pPr>
              <w:widowControl/>
              <w:spacing w:after="150"/>
              <w:jc w:val="center"/>
              <w:rPr>
                <w:rFonts w:asciiTheme="minorEastAsia" w:hAnsiTheme="minorEastAsia"/>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3777BB">
        <w:rPr>
          <w:rFonts w:asciiTheme="minorEastAsia" w:eastAsiaTheme="minorEastAsia" w:hAnsiTheme="minorEastAsia" w:hint="eastAsia"/>
          <w:sz w:val="24"/>
        </w:rPr>
        <w:t>2018年3月16日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3777BB">
        <w:rPr>
          <w:rFonts w:asciiTheme="minorEastAsia" w:eastAsiaTheme="minorEastAsia" w:hAnsiTheme="minorEastAsia" w:hint="eastAsia"/>
          <w:sz w:val="24"/>
        </w:rPr>
        <w:t>2018年3月16日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3777BB">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月</w:t>
      </w:r>
      <w:r w:rsidR="003777BB">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176515">
        <w:rPr>
          <w:rFonts w:asciiTheme="minorEastAsia" w:eastAsiaTheme="minorEastAsia" w:hAnsiTheme="minorEastAsia" w:hint="eastAsia"/>
          <w:sz w:val="24"/>
        </w:rPr>
        <w:t>2018年2月</w:t>
      </w:r>
      <w:r w:rsidR="003777BB">
        <w:rPr>
          <w:rFonts w:asciiTheme="minorEastAsia" w:eastAsiaTheme="minorEastAsia" w:hAnsiTheme="minorEastAsia" w:hint="eastAsia"/>
          <w:sz w:val="24"/>
        </w:rPr>
        <w:t>23</w:t>
      </w:r>
      <w:r w:rsidR="00176515">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3777BB">
              <w:rPr>
                <w:rFonts w:asciiTheme="minorEastAsia" w:hAnsiTheme="minorEastAsia" w:hint="eastAsia"/>
                <w:szCs w:val="21"/>
              </w:rPr>
              <w:t>2018年标准电容箱采购项目（第二次）</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2B7A7A">
              <w:rPr>
                <w:rFonts w:asciiTheme="minorEastAsia" w:eastAsiaTheme="minorEastAsia" w:hAnsiTheme="minorEastAsia"/>
                <w:szCs w:val="21"/>
                <w:highlight w:val="yellow"/>
              </w:rPr>
              <w:t>GDJL-18/02-053</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3777BB">
              <w:rPr>
                <w:rFonts w:asciiTheme="minorEastAsia" w:eastAsiaTheme="minorEastAsia" w:hAnsiTheme="minorEastAsia" w:hint="eastAsia"/>
                <w:szCs w:val="21"/>
              </w:rPr>
              <w:t>2018年3月16日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2B7A7A">
              <w:rPr>
                <w:rFonts w:asciiTheme="minorEastAsia" w:eastAsiaTheme="minorEastAsia" w:hAnsiTheme="minorEastAsia"/>
                <w:szCs w:val="21"/>
              </w:rPr>
              <w:t>GDJL-18/02-053</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3777BB">
              <w:rPr>
                <w:rFonts w:asciiTheme="minorEastAsia" w:eastAsiaTheme="minorEastAsia" w:hAnsiTheme="minorEastAsia" w:hint="eastAsia"/>
                <w:szCs w:val="21"/>
                <w:highlight w:val="yellow"/>
                <w:u w:val="single"/>
              </w:rPr>
              <w:t>2018年3月16日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3777BB">
              <w:rPr>
                <w:rFonts w:asciiTheme="minorEastAsia" w:eastAsiaTheme="minorEastAsia" w:hAnsiTheme="minorEastAsia" w:hint="eastAsia"/>
                <w:szCs w:val="21"/>
                <w:highlight w:val="yellow"/>
                <w:u w:val="single"/>
              </w:rPr>
              <w:t>2018年3月16日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lastRenderedPageBreak/>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lastRenderedPageBreak/>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lastRenderedPageBreak/>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lastRenderedPageBreak/>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lastRenderedPageBreak/>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3777BB">
        <w:rPr>
          <w:rFonts w:asciiTheme="minorEastAsia" w:eastAsiaTheme="minorEastAsia" w:hAnsiTheme="minorEastAsia" w:hint="eastAsia"/>
          <w:b/>
          <w:bCs/>
          <w:sz w:val="24"/>
        </w:rPr>
        <w:t>2018年3月16日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w:t>
      </w:r>
      <w:r w:rsidR="00B40DEC" w:rsidRPr="00671C35">
        <w:rPr>
          <w:rFonts w:asciiTheme="minorEastAsia" w:eastAsiaTheme="minorEastAsia" w:hAnsiTheme="minorEastAsia" w:hint="eastAsia"/>
          <w:b/>
          <w:bCs/>
          <w:sz w:val="24"/>
        </w:rPr>
        <w:lastRenderedPageBreak/>
        <w:t>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lastRenderedPageBreak/>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34"/>
        <w:gridCol w:w="1446"/>
        <w:gridCol w:w="1289"/>
        <w:gridCol w:w="1548"/>
        <w:gridCol w:w="1567"/>
      </w:tblGrid>
      <w:tr w:rsidR="00B152DA" w:rsidRPr="00614185" w:rsidTr="00B152DA">
        <w:trPr>
          <w:trHeight w:val="478"/>
          <w:tblCellSpacing w:w="20" w:type="dxa"/>
        </w:trPr>
        <w:tc>
          <w:tcPr>
            <w:tcW w:w="2674" w:type="dxa"/>
            <w:shd w:val="clear" w:color="auto" w:fill="FFFFFF"/>
            <w:vAlign w:val="center"/>
            <w:hideMark/>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06"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规格型号</w:t>
            </w:r>
          </w:p>
        </w:tc>
        <w:tc>
          <w:tcPr>
            <w:tcW w:w="1249"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8" w:type="dxa"/>
            <w:shd w:val="clear" w:color="auto" w:fill="FFFFFF"/>
            <w:vAlign w:val="center"/>
          </w:tcPr>
          <w:p w:rsidR="00B152DA" w:rsidRDefault="00B152DA" w:rsidP="00CE6319">
            <w:pPr>
              <w:widowControl/>
              <w:spacing w:after="150"/>
              <w:jc w:val="center"/>
              <w:rPr>
                <w:rFonts w:ascii="宋体" w:hAnsi="宋体" w:cs="宋体"/>
                <w:kern w:val="0"/>
                <w:sz w:val="24"/>
              </w:rPr>
            </w:pPr>
            <w:r>
              <w:rPr>
                <w:rFonts w:ascii="宋体" w:hAnsi="宋体" w:cs="宋体" w:hint="eastAsia"/>
                <w:kern w:val="0"/>
                <w:sz w:val="24"/>
              </w:rPr>
              <w:t>地点</w:t>
            </w:r>
          </w:p>
        </w:tc>
        <w:tc>
          <w:tcPr>
            <w:tcW w:w="1507"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备注</w:t>
            </w:r>
          </w:p>
        </w:tc>
      </w:tr>
      <w:tr w:rsidR="008367F3" w:rsidRPr="00614185" w:rsidTr="00B152DA">
        <w:trPr>
          <w:trHeight w:val="70"/>
          <w:tblCellSpacing w:w="20" w:type="dxa"/>
        </w:trPr>
        <w:tc>
          <w:tcPr>
            <w:tcW w:w="2674" w:type="dxa"/>
            <w:shd w:val="clear" w:color="auto" w:fill="FFFFFF"/>
            <w:vAlign w:val="center"/>
            <w:hideMark/>
          </w:tcPr>
          <w:p w:rsidR="008367F3" w:rsidRPr="0091131A" w:rsidRDefault="002B7A7A" w:rsidP="00CE6319">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标准电容箱</w:t>
            </w:r>
            <w:r w:rsidR="00D51ABB">
              <w:rPr>
                <w:rFonts w:asciiTheme="minorEastAsia" w:hAnsiTheme="minorEastAsia" w:hint="eastAsia"/>
                <w:sz w:val="24"/>
              </w:rPr>
              <w:t>1</w:t>
            </w:r>
          </w:p>
        </w:tc>
        <w:tc>
          <w:tcPr>
            <w:tcW w:w="1406" w:type="dxa"/>
            <w:shd w:val="clear" w:color="auto" w:fill="FFFFFF"/>
            <w:vAlign w:val="center"/>
          </w:tcPr>
          <w:p w:rsidR="008367F3" w:rsidRPr="00614185" w:rsidRDefault="00D51ABB" w:rsidP="00CE6319">
            <w:pPr>
              <w:widowControl/>
              <w:spacing w:after="150"/>
              <w:jc w:val="center"/>
              <w:rPr>
                <w:rFonts w:ascii="宋体" w:hAnsi="宋体" w:cs="宋体"/>
                <w:kern w:val="0"/>
                <w:sz w:val="24"/>
              </w:rPr>
            </w:pPr>
            <w:r w:rsidRPr="00D51ABB">
              <w:rPr>
                <w:rFonts w:asciiTheme="minorEastAsia" w:hAnsiTheme="minorEastAsia"/>
                <w:sz w:val="24"/>
              </w:rPr>
              <w:t>10pF</w:t>
            </w:r>
          </w:p>
        </w:tc>
        <w:tc>
          <w:tcPr>
            <w:tcW w:w="1249" w:type="dxa"/>
            <w:shd w:val="clear" w:color="auto" w:fill="FFFFFF"/>
            <w:vAlign w:val="center"/>
          </w:tcPr>
          <w:p w:rsidR="008367F3" w:rsidRPr="00614185" w:rsidRDefault="00D51ABB" w:rsidP="00CE6319">
            <w:pPr>
              <w:widowControl/>
              <w:spacing w:after="150"/>
              <w:jc w:val="center"/>
              <w:rPr>
                <w:rFonts w:ascii="宋体" w:hAnsi="宋体" w:cs="宋体"/>
                <w:kern w:val="0"/>
                <w:sz w:val="24"/>
              </w:rPr>
            </w:pPr>
            <w:r>
              <w:rPr>
                <w:rFonts w:ascii="宋体" w:hAnsi="宋体" w:cs="宋体" w:hint="eastAsia"/>
                <w:kern w:val="0"/>
                <w:sz w:val="24"/>
              </w:rPr>
              <w:t>4</w:t>
            </w:r>
          </w:p>
        </w:tc>
        <w:tc>
          <w:tcPr>
            <w:tcW w:w="1508" w:type="dxa"/>
            <w:shd w:val="clear" w:color="auto" w:fill="FFFFFF"/>
            <w:vAlign w:val="center"/>
          </w:tcPr>
          <w:p w:rsidR="008367F3" w:rsidRPr="00614185" w:rsidRDefault="00F05328" w:rsidP="00CE6319">
            <w:pPr>
              <w:widowControl/>
              <w:spacing w:after="150"/>
              <w:jc w:val="center"/>
              <w:rPr>
                <w:rFonts w:ascii="宋体" w:hAnsi="宋体" w:cs="宋体"/>
                <w:kern w:val="0"/>
                <w:sz w:val="24"/>
              </w:rPr>
            </w:pPr>
            <w:r>
              <w:rPr>
                <w:rFonts w:asciiTheme="minorEastAsia" w:hAnsiTheme="minorEastAsia" w:hint="eastAsia"/>
                <w:sz w:val="24"/>
              </w:rPr>
              <w:t>/</w:t>
            </w:r>
          </w:p>
        </w:tc>
        <w:tc>
          <w:tcPr>
            <w:tcW w:w="1507" w:type="dxa"/>
            <w:shd w:val="clear" w:color="auto" w:fill="FFFFFF"/>
            <w:vAlign w:val="center"/>
          </w:tcPr>
          <w:p w:rsidR="008367F3" w:rsidRPr="00614185" w:rsidRDefault="008367F3" w:rsidP="00CE6319">
            <w:pPr>
              <w:widowControl/>
              <w:spacing w:after="150"/>
              <w:jc w:val="center"/>
              <w:rPr>
                <w:rFonts w:ascii="宋体" w:hAnsi="宋体" w:cs="宋体"/>
                <w:kern w:val="0"/>
                <w:sz w:val="24"/>
              </w:rPr>
            </w:pPr>
          </w:p>
        </w:tc>
      </w:tr>
      <w:tr w:rsidR="00D51ABB" w:rsidRPr="00614185" w:rsidTr="00B152DA">
        <w:trPr>
          <w:trHeight w:val="70"/>
          <w:tblCellSpacing w:w="20" w:type="dxa"/>
        </w:trPr>
        <w:tc>
          <w:tcPr>
            <w:tcW w:w="2674" w:type="dxa"/>
            <w:shd w:val="clear" w:color="auto" w:fill="FFFFFF"/>
            <w:vAlign w:val="center"/>
            <w:hideMark/>
          </w:tcPr>
          <w:p w:rsidR="00D51ABB" w:rsidRDefault="00D51ABB" w:rsidP="00CE6319">
            <w:pPr>
              <w:widowControl/>
              <w:spacing w:after="150"/>
              <w:jc w:val="center"/>
              <w:rPr>
                <w:rFonts w:asciiTheme="minorEastAsia" w:hAnsiTheme="minorEastAsia"/>
                <w:sz w:val="24"/>
              </w:rPr>
            </w:pPr>
            <w:r>
              <w:rPr>
                <w:rFonts w:asciiTheme="minorEastAsia" w:hAnsiTheme="minorEastAsia" w:hint="eastAsia"/>
                <w:sz w:val="24"/>
              </w:rPr>
              <w:t>标准电容箱2</w:t>
            </w:r>
          </w:p>
        </w:tc>
        <w:tc>
          <w:tcPr>
            <w:tcW w:w="1406" w:type="dxa"/>
            <w:shd w:val="clear" w:color="auto" w:fill="FFFFFF"/>
            <w:vAlign w:val="center"/>
          </w:tcPr>
          <w:p w:rsidR="00D51ABB" w:rsidRDefault="00D51ABB" w:rsidP="00CE6319">
            <w:pPr>
              <w:widowControl/>
              <w:spacing w:after="150"/>
              <w:jc w:val="center"/>
              <w:rPr>
                <w:rFonts w:asciiTheme="minorEastAsia" w:hAnsiTheme="minorEastAsia"/>
                <w:sz w:val="24"/>
              </w:rPr>
            </w:pPr>
            <w:r w:rsidRPr="00D51ABB">
              <w:rPr>
                <w:rFonts w:asciiTheme="minorEastAsia" w:hAnsiTheme="minorEastAsia"/>
                <w:sz w:val="24"/>
              </w:rPr>
              <w:t>10</w:t>
            </w:r>
            <w:r>
              <w:rPr>
                <w:rFonts w:asciiTheme="minorEastAsia" w:hAnsiTheme="minorEastAsia" w:hint="eastAsia"/>
                <w:sz w:val="24"/>
              </w:rPr>
              <w:t>0</w:t>
            </w:r>
            <w:r w:rsidRPr="00D51ABB">
              <w:rPr>
                <w:rFonts w:asciiTheme="minorEastAsia" w:hAnsiTheme="minorEastAsia"/>
                <w:sz w:val="24"/>
              </w:rPr>
              <w:t>pF</w:t>
            </w:r>
          </w:p>
        </w:tc>
        <w:tc>
          <w:tcPr>
            <w:tcW w:w="1249" w:type="dxa"/>
            <w:shd w:val="clear" w:color="auto" w:fill="FFFFFF"/>
            <w:vAlign w:val="center"/>
          </w:tcPr>
          <w:p w:rsidR="00D51ABB" w:rsidRDefault="00D51ABB" w:rsidP="00CE6319">
            <w:pPr>
              <w:widowControl/>
              <w:spacing w:after="150"/>
              <w:jc w:val="center"/>
              <w:rPr>
                <w:rFonts w:ascii="宋体" w:hAnsi="宋体" w:cs="宋体"/>
                <w:kern w:val="0"/>
                <w:sz w:val="24"/>
              </w:rPr>
            </w:pPr>
            <w:r>
              <w:rPr>
                <w:rFonts w:ascii="宋体" w:hAnsi="宋体" w:cs="宋体" w:hint="eastAsia"/>
                <w:kern w:val="0"/>
                <w:sz w:val="24"/>
              </w:rPr>
              <w:t>4</w:t>
            </w:r>
          </w:p>
        </w:tc>
        <w:tc>
          <w:tcPr>
            <w:tcW w:w="1508" w:type="dxa"/>
            <w:shd w:val="clear" w:color="auto" w:fill="FFFFFF"/>
            <w:vAlign w:val="center"/>
          </w:tcPr>
          <w:p w:rsidR="00D51ABB" w:rsidRDefault="00D51ABB" w:rsidP="00CE6319">
            <w:pPr>
              <w:widowControl/>
              <w:spacing w:after="150"/>
              <w:jc w:val="center"/>
              <w:rPr>
                <w:rFonts w:asciiTheme="minorEastAsia" w:hAnsiTheme="minorEastAsia"/>
                <w:sz w:val="24"/>
              </w:rPr>
            </w:pPr>
            <w:r>
              <w:rPr>
                <w:rFonts w:asciiTheme="minorEastAsia" w:hAnsiTheme="minorEastAsia" w:hint="eastAsia"/>
                <w:sz w:val="24"/>
              </w:rPr>
              <w:t>/</w:t>
            </w:r>
          </w:p>
        </w:tc>
        <w:tc>
          <w:tcPr>
            <w:tcW w:w="1507" w:type="dxa"/>
            <w:shd w:val="clear" w:color="auto" w:fill="FFFFFF"/>
            <w:vAlign w:val="center"/>
          </w:tcPr>
          <w:p w:rsidR="00D51ABB" w:rsidRPr="00614185" w:rsidRDefault="00D51ABB" w:rsidP="00CE6319">
            <w:pPr>
              <w:widowControl/>
              <w:spacing w:after="150"/>
              <w:jc w:val="center"/>
              <w:rPr>
                <w:rFonts w:ascii="宋体" w:hAnsi="宋体" w:cs="宋体"/>
                <w:kern w:val="0"/>
                <w:sz w:val="24"/>
              </w:rPr>
            </w:pPr>
          </w:p>
        </w:tc>
      </w:tr>
      <w:tr w:rsidR="00D51ABB" w:rsidRPr="00614185" w:rsidTr="00B152DA">
        <w:trPr>
          <w:trHeight w:val="70"/>
          <w:tblCellSpacing w:w="20" w:type="dxa"/>
        </w:trPr>
        <w:tc>
          <w:tcPr>
            <w:tcW w:w="2674" w:type="dxa"/>
            <w:shd w:val="clear" w:color="auto" w:fill="FFFFFF"/>
            <w:vAlign w:val="center"/>
            <w:hideMark/>
          </w:tcPr>
          <w:p w:rsidR="00D51ABB" w:rsidRDefault="00D51ABB" w:rsidP="00CE6319">
            <w:pPr>
              <w:widowControl/>
              <w:spacing w:after="150"/>
              <w:jc w:val="center"/>
              <w:rPr>
                <w:rFonts w:asciiTheme="minorEastAsia" w:hAnsiTheme="minorEastAsia"/>
                <w:sz w:val="24"/>
              </w:rPr>
            </w:pPr>
            <w:r>
              <w:rPr>
                <w:rFonts w:asciiTheme="minorEastAsia" w:hAnsiTheme="minorEastAsia" w:hint="eastAsia"/>
                <w:sz w:val="24"/>
              </w:rPr>
              <w:t>标准电容箱3</w:t>
            </w:r>
          </w:p>
        </w:tc>
        <w:tc>
          <w:tcPr>
            <w:tcW w:w="1406" w:type="dxa"/>
            <w:shd w:val="clear" w:color="auto" w:fill="FFFFFF"/>
            <w:vAlign w:val="center"/>
          </w:tcPr>
          <w:p w:rsidR="00D51ABB" w:rsidRDefault="00D51ABB" w:rsidP="00CE6319">
            <w:pPr>
              <w:widowControl/>
              <w:spacing w:after="150"/>
              <w:jc w:val="center"/>
              <w:rPr>
                <w:rFonts w:asciiTheme="minorEastAsia" w:hAnsiTheme="minorEastAsia"/>
                <w:sz w:val="24"/>
              </w:rPr>
            </w:pPr>
            <w:r w:rsidRPr="00D51ABB">
              <w:rPr>
                <w:rFonts w:asciiTheme="minorEastAsia" w:hAnsiTheme="minorEastAsia"/>
                <w:sz w:val="24"/>
              </w:rPr>
              <w:t>10</w:t>
            </w:r>
            <w:r>
              <w:rPr>
                <w:rFonts w:asciiTheme="minorEastAsia" w:hAnsiTheme="minorEastAsia" w:hint="eastAsia"/>
                <w:sz w:val="24"/>
              </w:rPr>
              <w:t>00</w:t>
            </w:r>
            <w:r w:rsidRPr="00D51ABB">
              <w:rPr>
                <w:rFonts w:asciiTheme="minorEastAsia" w:hAnsiTheme="minorEastAsia"/>
                <w:sz w:val="24"/>
              </w:rPr>
              <w:t>pF</w:t>
            </w:r>
          </w:p>
        </w:tc>
        <w:tc>
          <w:tcPr>
            <w:tcW w:w="1249" w:type="dxa"/>
            <w:shd w:val="clear" w:color="auto" w:fill="FFFFFF"/>
            <w:vAlign w:val="center"/>
          </w:tcPr>
          <w:p w:rsidR="00D51ABB" w:rsidRDefault="00D51ABB" w:rsidP="00CE6319">
            <w:pPr>
              <w:widowControl/>
              <w:spacing w:after="150"/>
              <w:jc w:val="center"/>
              <w:rPr>
                <w:rFonts w:ascii="宋体" w:hAnsi="宋体" w:cs="宋体"/>
                <w:kern w:val="0"/>
                <w:sz w:val="24"/>
              </w:rPr>
            </w:pPr>
            <w:r>
              <w:rPr>
                <w:rFonts w:ascii="宋体" w:hAnsi="宋体" w:cs="宋体" w:hint="eastAsia"/>
                <w:kern w:val="0"/>
                <w:sz w:val="24"/>
              </w:rPr>
              <w:t>4</w:t>
            </w:r>
          </w:p>
        </w:tc>
        <w:tc>
          <w:tcPr>
            <w:tcW w:w="1508" w:type="dxa"/>
            <w:shd w:val="clear" w:color="auto" w:fill="FFFFFF"/>
            <w:vAlign w:val="center"/>
          </w:tcPr>
          <w:p w:rsidR="00D51ABB" w:rsidRDefault="00D51ABB" w:rsidP="00CE6319">
            <w:pPr>
              <w:widowControl/>
              <w:spacing w:after="150"/>
              <w:jc w:val="center"/>
              <w:rPr>
                <w:rFonts w:asciiTheme="minorEastAsia" w:hAnsiTheme="minorEastAsia"/>
                <w:sz w:val="24"/>
              </w:rPr>
            </w:pPr>
            <w:r>
              <w:rPr>
                <w:rFonts w:asciiTheme="minorEastAsia" w:hAnsiTheme="minorEastAsia" w:hint="eastAsia"/>
                <w:sz w:val="24"/>
              </w:rPr>
              <w:t>/</w:t>
            </w:r>
          </w:p>
        </w:tc>
        <w:tc>
          <w:tcPr>
            <w:tcW w:w="1507" w:type="dxa"/>
            <w:shd w:val="clear" w:color="auto" w:fill="FFFFFF"/>
            <w:vAlign w:val="center"/>
          </w:tcPr>
          <w:p w:rsidR="00D51ABB" w:rsidRPr="00614185" w:rsidRDefault="00D51ABB" w:rsidP="00CE6319">
            <w:pPr>
              <w:widowControl/>
              <w:spacing w:after="150"/>
              <w:jc w:val="center"/>
              <w:rPr>
                <w:rFonts w:ascii="宋体" w:hAnsi="宋体" w:cs="宋体"/>
                <w:kern w:val="0"/>
                <w:sz w:val="24"/>
              </w:rPr>
            </w:pPr>
          </w:p>
        </w:tc>
      </w:tr>
      <w:tr w:rsidR="00D51ABB" w:rsidRPr="00614185" w:rsidTr="00B152DA">
        <w:trPr>
          <w:trHeight w:val="70"/>
          <w:tblCellSpacing w:w="20" w:type="dxa"/>
        </w:trPr>
        <w:tc>
          <w:tcPr>
            <w:tcW w:w="2674" w:type="dxa"/>
            <w:shd w:val="clear" w:color="auto" w:fill="FFFFFF"/>
            <w:vAlign w:val="center"/>
            <w:hideMark/>
          </w:tcPr>
          <w:p w:rsidR="00D51ABB" w:rsidRDefault="00D51ABB" w:rsidP="00CE6319">
            <w:pPr>
              <w:widowControl/>
              <w:spacing w:after="150"/>
              <w:jc w:val="center"/>
              <w:rPr>
                <w:rFonts w:asciiTheme="minorEastAsia" w:hAnsiTheme="minorEastAsia"/>
                <w:sz w:val="24"/>
              </w:rPr>
            </w:pPr>
            <w:r>
              <w:rPr>
                <w:rFonts w:hint="eastAsia"/>
                <w:sz w:val="24"/>
              </w:rPr>
              <w:t>标准大电容箱</w:t>
            </w:r>
          </w:p>
        </w:tc>
        <w:tc>
          <w:tcPr>
            <w:tcW w:w="1406" w:type="dxa"/>
            <w:shd w:val="clear" w:color="auto" w:fill="FFFFFF"/>
            <w:vAlign w:val="center"/>
          </w:tcPr>
          <w:p w:rsidR="00D51ABB" w:rsidRDefault="00D51ABB" w:rsidP="00CE6319">
            <w:pPr>
              <w:widowControl/>
              <w:spacing w:after="150"/>
              <w:jc w:val="center"/>
              <w:rPr>
                <w:rFonts w:asciiTheme="minorEastAsia" w:hAnsiTheme="minorEastAsia"/>
                <w:sz w:val="24"/>
              </w:rPr>
            </w:pPr>
            <w:r>
              <w:rPr>
                <w:rFonts w:asciiTheme="minorEastAsia" w:hAnsiTheme="minorEastAsia" w:hint="eastAsia"/>
                <w:sz w:val="24"/>
              </w:rPr>
              <w:t>/</w:t>
            </w:r>
          </w:p>
        </w:tc>
        <w:tc>
          <w:tcPr>
            <w:tcW w:w="1249" w:type="dxa"/>
            <w:shd w:val="clear" w:color="auto" w:fill="FFFFFF"/>
            <w:vAlign w:val="center"/>
          </w:tcPr>
          <w:p w:rsidR="00D51ABB" w:rsidRDefault="00D51ABB" w:rsidP="00CE6319">
            <w:pPr>
              <w:widowControl/>
              <w:spacing w:after="150"/>
              <w:jc w:val="center"/>
              <w:rPr>
                <w:rFonts w:ascii="宋体" w:hAnsi="宋体" w:cs="宋体"/>
                <w:kern w:val="0"/>
                <w:sz w:val="24"/>
              </w:rPr>
            </w:pPr>
            <w:r>
              <w:rPr>
                <w:rFonts w:ascii="宋体" w:hAnsi="宋体" w:cs="宋体" w:hint="eastAsia"/>
                <w:kern w:val="0"/>
                <w:sz w:val="24"/>
              </w:rPr>
              <w:t>4</w:t>
            </w:r>
          </w:p>
        </w:tc>
        <w:tc>
          <w:tcPr>
            <w:tcW w:w="1508" w:type="dxa"/>
            <w:shd w:val="clear" w:color="auto" w:fill="FFFFFF"/>
            <w:vAlign w:val="center"/>
          </w:tcPr>
          <w:p w:rsidR="00D51ABB" w:rsidRDefault="00D51ABB" w:rsidP="00CE6319">
            <w:pPr>
              <w:widowControl/>
              <w:spacing w:after="150"/>
              <w:jc w:val="center"/>
              <w:rPr>
                <w:rFonts w:asciiTheme="minorEastAsia" w:hAnsiTheme="minorEastAsia"/>
                <w:sz w:val="24"/>
              </w:rPr>
            </w:pPr>
            <w:r>
              <w:rPr>
                <w:rFonts w:asciiTheme="minorEastAsia" w:hAnsiTheme="minorEastAsia" w:hint="eastAsia"/>
                <w:sz w:val="24"/>
              </w:rPr>
              <w:t>/</w:t>
            </w:r>
          </w:p>
        </w:tc>
        <w:tc>
          <w:tcPr>
            <w:tcW w:w="1507" w:type="dxa"/>
            <w:shd w:val="clear" w:color="auto" w:fill="FFFFFF"/>
            <w:vAlign w:val="center"/>
          </w:tcPr>
          <w:p w:rsidR="00D51ABB" w:rsidRPr="00614185" w:rsidRDefault="00D51ABB" w:rsidP="00CE6319">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lastRenderedPageBreak/>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EB51DD" w:rsidRPr="00EB51DD" w:rsidRDefault="00EB51DD" w:rsidP="00EB51DD">
            <w:pPr>
              <w:tabs>
                <w:tab w:val="left" w:pos="792"/>
              </w:tabs>
              <w:spacing w:line="360" w:lineRule="auto"/>
              <w:rPr>
                <w:b/>
                <w:color w:val="FF0000"/>
                <w:sz w:val="24"/>
              </w:rPr>
            </w:pPr>
            <w:r w:rsidRPr="00EB51DD">
              <w:rPr>
                <w:rFonts w:hint="eastAsia"/>
                <w:b/>
                <w:color w:val="FF0000"/>
                <w:sz w:val="24"/>
              </w:rPr>
              <w:t>标准电容箱</w:t>
            </w:r>
            <w:r w:rsidRPr="00EB51DD">
              <w:rPr>
                <w:rFonts w:hint="eastAsia"/>
                <w:b/>
                <w:color w:val="FF0000"/>
                <w:sz w:val="24"/>
              </w:rPr>
              <w:t>1</w:t>
            </w:r>
            <w:r w:rsidRPr="00EB51DD">
              <w:rPr>
                <w:rFonts w:hint="eastAsia"/>
                <w:b/>
                <w:color w:val="FF0000"/>
                <w:sz w:val="24"/>
              </w:rPr>
              <w:t>（</w:t>
            </w:r>
            <w:r w:rsidRPr="00EB51DD">
              <w:rPr>
                <w:rFonts w:hint="eastAsia"/>
                <w:b/>
                <w:color w:val="FF0000"/>
                <w:sz w:val="24"/>
              </w:rPr>
              <w:t>10pF</w:t>
            </w:r>
            <w:r w:rsidRPr="00EB51DD">
              <w:rPr>
                <w:rFonts w:hint="eastAsia"/>
                <w:b/>
                <w:color w:val="FF0000"/>
                <w:sz w:val="24"/>
              </w:rPr>
              <w:t>）</w:t>
            </w:r>
          </w:p>
          <w:p w:rsidR="00EB51DD" w:rsidRDefault="00EB51DD" w:rsidP="00EB51DD">
            <w:pPr>
              <w:tabs>
                <w:tab w:val="left" w:pos="792"/>
              </w:tabs>
              <w:spacing w:line="360" w:lineRule="auto"/>
              <w:rPr>
                <w:sz w:val="24"/>
              </w:rPr>
            </w:pPr>
            <w:r>
              <w:rPr>
                <w:rFonts w:hint="eastAsia"/>
                <w:sz w:val="24"/>
              </w:rPr>
              <w:t>一、外观要求</w:t>
            </w:r>
          </w:p>
          <w:p w:rsidR="00EB51DD" w:rsidRPr="000F41EC" w:rsidRDefault="00EB51DD" w:rsidP="00EB51DD">
            <w:pPr>
              <w:tabs>
                <w:tab w:val="left" w:pos="792"/>
              </w:tabs>
              <w:spacing w:line="360" w:lineRule="auto"/>
              <w:rPr>
                <w:sz w:val="24"/>
              </w:rPr>
            </w:pPr>
            <w:r>
              <w:rPr>
                <w:rFonts w:hint="eastAsia"/>
                <w:sz w:val="24"/>
              </w:rPr>
              <w:t xml:space="preserve">  </w:t>
            </w:r>
            <w:r w:rsidRPr="000F41EC">
              <w:rPr>
                <w:rFonts w:hint="eastAsia"/>
                <w:sz w:val="24"/>
              </w:rPr>
              <w:t xml:space="preserve"> </w:t>
            </w:r>
            <w:r w:rsidRPr="000F41EC">
              <w:rPr>
                <w:rFonts w:hint="eastAsia"/>
                <w:sz w:val="24"/>
              </w:rPr>
              <w:t>外观无损坏、无变形、无刮痕。</w:t>
            </w:r>
          </w:p>
          <w:p w:rsidR="00EB51DD" w:rsidRDefault="00EB51DD" w:rsidP="00991653">
            <w:pPr>
              <w:numPr>
                <w:ilvl w:val="0"/>
                <w:numId w:val="18"/>
              </w:numPr>
              <w:tabs>
                <w:tab w:val="left" w:pos="792"/>
              </w:tabs>
              <w:spacing w:line="360" w:lineRule="auto"/>
              <w:rPr>
                <w:sz w:val="24"/>
              </w:rPr>
            </w:pPr>
            <w:r>
              <w:rPr>
                <w:rFonts w:hint="eastAsia"/>
                <w:sz w:val="24"/>
              </w:rPr>
              <w:t>功能指标要求</w:t>
            </w:r>
          </w:p>
          <w:p w:rsidR="00EB51DD" w:rsidRDefault="00EB51DD" w:rsidP="00EB51DD">
            <w:pPr>
              <w:tabs>
                <w:tab w:val="left" w:pos="792"/>
              </w:tabs>
              <w:spacing w:line="360" w:lineRule="auto"/>
              <w:rPr>
                <w:sz w:val="24"/>
              </w:rPr>
            </w:pPr>
            <w:r>
              <w:rPr>
                <w:rFonts w:hint="eastAsia"/>
                <w:sz w:val="24"/>
              </w:rPr>
              <w:t>国家实验室标准，校准标准，损耗因数标准</w:t>
            </w:r>
          </w:p>
          <w:p w:rsidR="00EB51DD" w:rsidRDefault="00EB51DD" w:rsidP="00EB51DD">
            <w:pPr>
              <w:tabs>
                <w:tab w:val="left" w:pos="792"/>
              </w:tabs>
              <w:spacing w:line="360" w:lineRule="auto"/>
              <w:rPr>
                <w:sz w:val="24"/>
              </w:rPr>
            </w:pPr>
            <w:r>
              <w:rPr>
                <w:rFonts w:hint="eastAsia"/>
                <w:sz w:val="24"/>
              </w:rPr>
              <w:t>三、性能指标要求</w:t>
            </w:r>
          </w:p>
          <w:p w:rsidR="00EB51DD" w:rsidRDefault="00EB51DD" w:rsidP="00EB51DD">
            <w:pPr>
              <w:tabs>
                <w:tab w:val="left" w:pos="792"/>
              </w:tabs>
              <w:spacing w:line="360" w:lineRule="auto"/>
              <w:rPr>
                <w:sz w:val="24"/>
              </w:rPr>
            </w:pPr>
            <w:r>
              <w:rPr>
                <w:rFonts w:hint="eastAsia"/>
                <w:sz w:val="24"/>
              </w:rPr>
              <w:t>1.</w:t>
            </w:r>
            <w:r>
              <w:rPr>
                <w:rFonts w:hint="eastAsia"/>
                <w:sz w:val="24"/>
              </w:rPr>
              <w:t>容值：</w:t>
            </w:r>
            <w:r>
              <w:rPr>
                <w:rFonts w:hint="eastAsia"/>
                <w:sz w:val="24"/>
              </w:rPr>
              <w:t>10pF</w:t>
            </w:r>
          </w:p>
          <w:p w:rsidR="00EB51DD" w:rsidRDefault="00EB51DD" w:rsidP="00EB51DD">
            <w:pPr>
              <w:spacing w:line="360" w:lineRule="auto"/>
              <w:rPr>
                <w:sz w:val="24"/>
                <w:szCs w:val="21"/>
              </w:rPr>
            </w:pPr>
            <w:r>
              <w:rPr>
                <w:rFonts w:hint="eastAsia"/>
                <w:sz w:val="24"/>
                <w:szCs w:val="21"/>
              </w:rPr>
              <w:t>2.</w:t>
            </w:r>
            <w:r>
              <w:rPr>
                <w:rFonts w:hint="eastAsia"/>
                <w:sz w:val="24"/>
                <w:szCs w:val="21"/>
              </w:rPr>
              <w:t>精度：正负</w:t>
            </w:r>
            <w:r>
              <w:rPr>
                <w:rFonts w:hint="eastAsia"/>
                <w:sz w:val="24"/>
                <w:szCs w:val="21"/>
              </w:rPr>
              <w:t>5ppm</w:t>
            </w:r>
          </w:p>
          <w:p w:rsidR="00EB51DD" w:rsidRDefault="00EB51DD" w:rsidP="00EB51DD">
            <w:pPr>
              <w:spacing w:line="360" w:lineRule="auto"/>
              <w:rPr>
                <w:sz w:val="24"/>
                <w:szCs w:val="21"/>
              </w:rPr>
            </w:pPr>
            <w:r>
              <w:rPr>
                <w:rFonts w:hint="eastAsia"/>
                <w:sz w:val="24"/>
                <w:szCs w:val="21"/>
              </w:rPr>
              <w:t>3.</w:t>
            </w:r>
            <w:r>
              <w:rPr>
                <w:rFonts w:hint="eastAsia"/>
                <w:sz w:val="24"/>
                <w:szCs w:val="21"/>
              </w:rPr>
              <w:t>年稳定度小于</w:t>
            </w:r>
            <w:r>
              <w:rPr>
                <w:rFonts w:hint="eastAsia"/>
                <w:sz w:val="24"/>
                <w:szCs w:val="21"/>
              </w:rPr>
              <w:t>20ppm</w:t>
            </w:r>
          </w:p>
          <w:p w:rsidR="00EB51DD" w:rsidRDefault="00EB51DD" w:rsidP="00EB51DD">
            <w:pPr>
              <w:tabs>
                <w:tab w:val="left" w:pos="792"/>
              </w:tabs>
              <w:spacing w:line="360" w:lineRule="auto"/>
              <w:rPr>
                <w:sz w:val="24"/>
              </w:rPr>
            </w:pPr>
            <w:r>
              <w:rPr>
                <w:rFonts w:hint="eastAsia"/>
                <w:sz w:val="24"/>
              </w:rPr>
              <w:t>四、配件或选件要求：无</w:t>
            </w:r>
          </w:p>
          <w:p w:rsidR="00EB51DD" w:rsidRDefault="00EB51DD" w:rsidP="00EB51DD">
            <w:pPr>
              <w:tabs>
                <w:tab w:val="left" w:pos="792"/>
              </w:tabs>
              <w:spacing w:line="360" w:lineRule="auto"/>
              <w:rPr>
                <w:sz w:val="24"/>
              </w:rPr>
            </w:pPr>
            <w:r>
              <w:rPr>
                <w:rFonts w:hint="eastAsia"/>
                <w:sz w:val="24"/>
              </w:rPr>
              <w:t>五、安装调试要求：无</w:t>
            </w:r>
          </w:p>
          <w:p w:rsidR="00EB51DD" w:rsidRDefault="00EB51DD" w:rsidP="00EB51DD">
            <w:pPr>
              <w:tabs>
                <w:tab w:val="left" w:pos="792"/>
              </w:tabs>
              <w:spacing w:line="360" w:lineRule="auto"/>
              <w:rPr>
                <w:sz w:val="24"/>
              </w:rPr>
            </w:pPr>
            <w:r>
              <w:rPr>
                <w:rFonts w:hint="eastAsia"/>
                <w:sz w:val="24"/>
              </w:rPr>
              <w:t>六、溯源要求：广东省计量科学研究院</w:t>
            </w:r>
          </w:p>
          <w:p w:rsidR="005F071B" w:rsidRDefault="005F071B" w:rsidP="00EB51DD">
            <w:pPr>
              <w:tabs>
                <w:tab w:val="left" w:pos="792"/>
              </w:tabs>
              <w:spacing w:line="360" w:lineRule="auto"/>
              <w:rPr>
                <w:sz w:val="24"/>
              </w:rPr>
            </w:pPr>
          </w:p>
          <w:p w:rsidR="00EB51DD" w:rsidRDefault="00EB51DD" w:rsidP="00EB51DD">
            <w:pPr>
              <w:tabs>
                <w:tab w:val="left" w:pos="792"/>
              </w:tabs>
              <w:spacing w:line="360" w:lineRule="auto"/>
              <w:rPr>
                <w:b/>
                <w:color w:val="FF0000"/>
                <w:sz w:val="24"/>
              </w:rPr>
            </w:pPr>
            <w:r w:rsidRPr="00EB51DD">
              <w:rPr>
                <w:rFonts w:hint="eastAsia"/>
                <w:b/>
                <w:color w:val="FF0000"/>
                <w:sz w:val="24"/>
              </w:rPr>
              <w:t>标准电容箱</w:t>
            </w:r>
            <w:r>
              <w:rPr>
                <w:rFonts w:hint="eastAsia"/>
                <w:b/>
                <w:color w:val="FF0000"/>
                <w:sz w:val="24"/>
              </w:rPr>
              <w:t>2</w:t>
            </w:r>
            <w:r w:rsidRPr="00EB51DD">
              <w:rPr>
                <w:rFonts w:hint="eastAsia"/>
                <w:b/>
                <w:color w:val="FF0000"/>
                <w:sz w:val="24"/>
              </w:rPr>
              <w:t>（</w:t>
            </w:r>
            <w:r w:rsidRPr="00EB51DD">
              <w:rPr>
                <w:b/>
                <w:color w:val="FF0000"/>
                <w:sz w:val="24"/>
              </w:rPr>
              <w:t>100pF</w:t>
            </w:r>
            <w:r w:rsidRPr="00EB51DD">
              <w:rPr>
                <w:rFonts w:hint="eastAsia"/>
                <w:b/>
                <w:color w:val="FF0000"/>
                <w:sz w:val="24"/>
              </w:rPr>
              <w:t>）</w:t>
            </w:r>
          </w:p>
          <w:p w:rsidR="00EB51DD" w:rsidRDefault="00EB51DD" w:rsidP="00EB51DD">
            <w:pPr>
              <w:tabs>
                <w:tab w:val="left" w:pos="792"/>
              </w:tabs>
              <w:spacing w:line="360" w:lineRule="auto"/>
              <w:rPr>
                <w:sz w:val="24"/>
              </w:rPr>
            </w:pPr>
            <w:r>
              <w:rPr>
                <w:rFonts w:hint="eastAsia"/>
                <w:sz w:val="24"/>
              </w:rPr>
              <w:t>一、外观要求</w:t>
            </w:r>
          </w:p>
          <w:p w:rsidR="00EB51DD" w:rsidRPr="00B20AA6" w:rsidRDefault="00EB51DD" w:rsidP="00EB51DD">
            <w:pPr>
              <w:tabs>
                <w:tab w:val="left" w:pos="792"/>
              </w:tabs>
              <w:spacing w:line="360" w:lineRule="auto"/>
              <w:rPr>
                <w:sz w:val="24"/>
              </w:rPr>
            </w:pPr>
            <w:r w:rsidRPr="00B20AA6">
              <w:rPr>
                <w:rFonts w:hint="eastAsia"/>
                <w:sz w:val="24"/>
              </w:rPr>
              <w:t>外观无损坏、无变形、无刮痕。</w:t>
            </w:r>
          </w:p>
          <w:p w:rsidR="00EB51DD" w:rsidRDefault="00EB51DD" w:rsidP="00991653">
            <w:pPr>
              <w:numPr>
                <w:ilvl w:val="0"/>
                <w:numId w:val="18"/>
              </w:numPr>
              <w:tabs>
                <w:tab w:val="left" w:pos="792"/>
              </w:tabs>
              <w:spacing w:line="360" w:lineRule="auto"/>
              <w:rPr>
                <w:sz w:val="24"/>
              </w:rPr>
            </w:pPr>
            <w:r>
              <w:rPr>
                <w:rFonts w:hint="eastAsia"/>
                <w:sz w:val="24"/>
              </w:rPr>
              <w:t>功能指标要求</w:t>
            </w:r>
          </w:p>
          <w:p w:rsidR="00EB51DD" w:rsidRDefault="00EB51DD" w:rsidP="00EB51DD">
            <w:pPr>
              <w:tabs>
                <w:tab w:val="left" w:pos="792"/>
              </w:tabs>
              <w:spacing w:line="360" w:lineRule="auto"/>
              <w:rPr>
                <w:sz w:val="24"/>
              </w:rPr>
            </w:pPr>
            <w:r>
              <w:rPr>
                <w:rFonts w:hint="eastAsia"/>
                <w:sz w:val="24"/>
              </w:rPr>
              <w:t>国家实验室标准，校准标准，损耗因数标准</w:t>
            </w:r>
          </w:p>
          <w:p w:rsidR="00EB51DD" w:rsidRDefault="00EB51DD" w:rsidP="00EB51DD">
            <w:pPr>
              <w:tabs>
                <w:tab w:val="left" w:pos="792"/>
              </w:tabs>
              <w:spacing w:line="360" w:lineRule="auto"/>
              <w:rPr>
                <w:sz w:val="24"/>
              </w:rPr>
            </w:pPr>
            <w:r>
              <w:rPr>
                <w:rFonts w:hint="eastAsia"/>
                <w:sz w:val="24"/>
              </w:rPr>
              <w:t>三、性能指标要求</w:t>
            </w:r>
          </w:p>
          <w:p w:rsidR="00EB51DD" w:rsidRDefault="00EB51DD" w:rsidP="00EB51DD">
            <w:pPr>
              <w:tabs>
                <w:tab w:val="left" w:pos="792"/>
              </w:tabs>
              <w:spacing w:line="360" w:lineRule="auto"/>
              <w:rPr>
                <w:sz w:val="24"/>
              </w:rPr>
            </w:pPr>
            <w:r>
              <w:rPr>
                <w:rFonts w:hint="eastAsia"/>
                <w:sz w:val="24"/>
              </w:rPr>
              <w:t>1.</w:t>
            </w:r>
            <w:r>
              <w:rPr>
                <w:rFonts w:hint="eastAsia"/>
                <w:sz w:val="24"/>
              </w:rPr>
              <w:t>容值：</w:t>
            </w:r>
            <w:r>
              <w:rPr>
                <w:rFonts w:hint="eastAsia"/>
                <w:sz w:val="24"/>
              </w:rPr>
              <w:t>100pF</w:t>
            </w:r>
          </w:p>
          <w:p w:rsidR="00EB51DD" w:rsidRDefault="00EB51DD" w:rsidP="00EB51DD">
            <w:pPr>
              <w:spacing w:line="360" w:lineRule="auto"/>
              <w:rPr>
                <w:sz w:val="24"/>
                <w:szCs w:val="21"/>
              </w:rPr>
            </w:pPr>
            <w:r>
              <w:rPr>
                <w:rFonts w:hint="eastAsia"/>
                <w:sz w:val="24"/>
                <w:szCs w:val="21"/>
              </w:rPr>
              <w:t>2.</w:t>
            </w:r>
            <w:r>
              <w:rPr>
                <w:rFonts w:hint="eastAsia"/>
                <w:sz w:val="24"/>
                <w:szCs w:val="21"/>
              </w:rPr>
              <w:t>精度：正负</w:t>
            </w:r>
            <w:r>
              <w:rPr>
                <w:rFonts w:hint="eastAsia"/>
                <w:sz w:val="24"/>
                <w:szCs w:val="21"/>
              </w:rPr>
              <w:t>5ppm</w:t>
            </w:r>
          </w:p>
          <w:p w:rsidR="00EB51DD" w:rsidRDefault="00EB51DD" w:rsidP="00EB51DD">
            <w:pPr>
              <w:spacing w:line="360" w:lineRule="auto"/>
              <w:rPr>
                <w:sz w:val="24"/>
                <w:szCs w:val="21"/>
              </w:rPr>
            </w:pPr>
            <w:r>
              <w:rPr>
                <w:rFonts w:hint="eastAsia"/>
                <w:sz w:val="24"/>
                <w:szCs w:val="21"/>
              </w:rPr>
              <w:t>3.</w:t>
            </w:r>
            <w:r>
              <w:rPr>
                <w:rFonts w:hint="eastAsia"/>
                <w:sz w:val="24"/>
                <w:szCs w:val="21"/>
              </w:rPr>
              <w:t>年稳定度小于</w:t>
            </w:r>
            <w:r>
              <w:rPr>
                <w:rFonts w:hint="eastAsia"/>
                <w:sz w:val="24"/>
                <w:szCs w:val="21"/>
              </w:rPr>
              <w:t>20ppm</w:t>
            </w:r>
          </w:p>
          <w:p w:rsidR="00EB51DD" w:rsidRDefault="00EB51DD" w:rsidP="00EB51DD">
            <w:pPr>
              <w:tabs>
                <w:tab w:val="left" w:pos="792"/>
              </w:tabs>
              <w:spacing w:line="360" w:lineRule="auto"/>
              <w:rPr>
                <w:sz w:val="24"/>
              </w:rPr>
            </w:pPr>
            <w:r>
              <w:rPr>
                <w:rFonts w:hint="eastAsia"/>
                <w:sz w:val="24"/>
              </w:rPr>
              <w:t>四、配件或选件要求</w:t>
            </w:r>
          </w:p>
          <w:p w:rsidR="00EB51DD" w:rsidRDefault="00EB51DD" w:rsidP="00EB51DD">
            <w:pPr>
              <w:tabs>
                <w:tab w:val="left" w:pos="792"/>
              </w:tabs>
              <w:spacing w:line="360" w:lineRule="auto"/>
              <w:rPr>
                <w:sz w:val="24"/>
              </w:rPr>
            </w:pPr>
            <w:r>
              <w:rPr>
                <w:rFonts w:hint="eastAsia"/>
                <w:sz w:val="24"/>
              </w:rPr>
              <w:t>五、安装调试要求</w:t>
            </w:r>
          </w:p>
          <w:p w:rsidR="00EB51DD" w:rsidRDefault="00EB51DD" w:rsidP="00EB51DD">
            <w:pPr>
              <w:tabs>
                <w:tab w:val="left" w:pos="792"/>
              </w:tabs>
              <w:spacing w:line="360" w:lineRule="auto"/>
              <w:rPr>
                <w:sz w:val="24"/>
              </w:rPr>
            </w:pPr>
            <w:r>
              <w:rPr>
                <w:rFonts w:hint="eastAsia"/>
                <w:sz w:val="24"/>
              </w:rPr>
              <w:t>六、溯源要求：广东省计量科学研究院</w:t>
            </w:r>
          </w:p>
          <w:p w:rsidR="00EB51DD" w:rsidRDefault="00EB51DD" w:rsidP="00EB51DD">
            <w:pPr>
              <w:tabs>
                <w:tab w:val="left" w:pos="792"/>
              </w:tabs>
              <w:spacing w:line="360" w:lineRule="auto"/>
              <w:rPr>
                <w:sz w:val="24"/>
              </w:rPr>
            </w:pPr>
          </w:p>
          <w:p w:rsidR="00EB51DD" w:rsidRDefault="00EB51DD" w:rsidP="00EB51DD">
            <w:pPr>
              <w:tabs>
                <w:tab w:val="left" w:pos="792"/>
              </w:tabs>
              <w:spacing w:line="360" w:lineRule="auto"/>
              <w:rPr>
                <w:b/>
                <w:color w:val="FF0000"/>
                <w:sz w:val="24"/>
              </w:rPr>
            </w:pPr>
            <w:r w:rsidRPr="00EB51DD">
              <w:rPr>
                <w:rFonts w:hint="eastAsia"/>
                <w:b/>
                <w:color w:val="FF0000"/>
                <w:sz w:val="24"/>
              </w:rPr>
              <w:t>标准电容箱</w:t>
            </w:r>
            <w:r>
              <w:rPr>
                <w:rFonts w:hint="eastAsia"/>
                <w:b/>
                <w:color w:val="FF0000"/>
                <w:sz w:val="24"/>
              </w:rPr>
              <w:t>3</w:t>
            </w:r>
            <w:r w:rsidRPr="00EB51DD">
              <w:rPr>
                <w:rFonts w:hint="eastAsia"/>
                <w:b/>
                <w:color w:val="FF0000"/>
                <w:sz w:val="24"/>
              </w:rPr>
              <w:t>（</w:t>
            </w:r>
            <w:r w:rsidRPr="00EB51DD">
              <w:rPr>
                <w:b/>
                <w:color w:val="FF0000"/>
                <w:sz w:val="24"/>
              </w:rPr>
              <w:t>1000pF</w:t>
            </w:r>
            <w:r w:rsidRPr="00EB51DD">
              <w:rPr>
                <w:rFonts w:hint="eastAsia"/>
                <w:b/>
                <w:color w:val="FF0000"/>
                <w:sz w:val="24"/>
              </w:rPr>
              <w:t>）</w:t>
            </w:r>
          </w:p>
          <w:p w:rsidR="00EB51DD" w:rsidRDefault="00EB51DD" w:rsidP="00EB51DD">
            <w:pPr>
              <w:tabs>
                <w:tab w:val="left" w:pos="792"/>
              </w:tabs>
              <w:spacing w:line="360" w:lineRule="auto"/>
              <w:rPr>
                <w:sz w:val="24"/>
              </w:rPr>
            </w:pPr>
            <w:r>
              <w:rPr>
                <w:rFonts w:hint="eastAsia"/>
                <w:sz w:val="24"/>
              </w:rPr>
              <w:t>一、外观要求</w:t>
            </w:r>
          </w:p>
          <w:p w:rsidR="00EB51DD" w:rsidRPr="000763F1" w:rsidRDefault="00EB51DD" w:rsidP="00EB51DD">
            <w:pPr>
              <w:tabs>
                <w:tab w:val="left" w:pos="792"/>
              </w:tabs>
              <w:spacing w:line="360" w:lineRule="auto"/>
              <w:rPr>
                <w:sz w:val="24"/>
              </w:rPr>
            </w:pPr>
            <w:r w:rsidRPr="000763F1">
              <w:rPr>
                <w:rFonts w:hint="eastAsia"/>
                <w:sz w:val="24"/>
              </w:rPr>
              <w:lastRenderedPageBreak/>
              <w:t>外观无损坏、无变形、无刮痕。</w:t>
            </w:r>
          </w:p>
          <w:p w:rsidR="00EB51DD" w:rsidRDefault="00EB51DD" w:rsidP="00991653">
            <w:pPr>
              <w:numPr>
                <w:ilvl w:val="0"/>
                <w:numId w:val="18"/>
              </w:numPr>
              <w:tabs>
                <w:tab w:val="left" w:pos="792"/>
              </w:tabs>
              <w:spacing w:line="360" w:lineRule="auto"/>
              <w:rPr>
                <w:sz w:val="24"/>
              </w:rPr>
            </w:pPr>
            <w:r>
              <w:rPr>
                <w:rFonts w:hint="eastAsia"/>
                <w:sz w:val="24"/>
              </w:rPr>
              <w:t>功能指标要求</w:t>
            </w:r>
          </w:p>
          <w:p w:rsidR="00EB51DD" w:rsidRDefault="00EB51DD" w:rsidP="00EB51DD">
            <w:pPr>
              <w:tabs>
                <w:tab w:val="left" w:pos="792"/>
              </w:tabs>
              <w:spacing w:line="360" w:lineRule="auto"/>
              <w:rPr>
                <w:sz w:val="24"/>
              </w:rPr>
            </w:pPr>
            <w:r>
              <w:rPr>
                <w:rFonts w:hint="eastAsia"/>
                <w:sz w:val="24"/>
              </w:rPr>
              <w:t>国家实验室标准，校准标准，损耗因数标准</w:t>
            </w:r>
          </w:p>
          <w:p w:rsidR="00EB51DD" w:rsidRDefault="00EB51DD" w:rsidP="00EB51DD">
            <w:pPr>
              <w:tabs>
                <w:tab w:val="left" w:pos="792"/>
              </w:tabs>
              <w:spacing w:line="360" w:lineRule="auto"/>
              <w:rPr>
                <w:sz w:val="24"/>
              </w:rPr>
            </w:pPr>
            <w:r>
              <w:rPr>
                <w:rFonts w:hint="eastAsia"/>
                <w:sz w:val="24"/>
              </w:rPr>
              <w:t>三、性能指标要求</w:t>
            </w:r>
          </w:p>
          <w:p w:rsidR="00EB51DD" w:rsidRDefault="00EB51DD" w:rsidP="00EB51DD">
            <w:pPr>
              <w:tabs>
                <w:tab w:val="left" w:pos="792"/>
              </w:tabs>
              <w:spacing w:line="360" w:lineRule="auto"/>
              <w:rPr>
                <w:sz w:val="24"/>
              </w:rPr>
            </w:pPr>
            <w:r>
              <w:rPr>
                <w:rFonts w:hint="eastAsia"/>
                <w:sz w:val="24"/>
              </w:rPr>
              <w:t>1.</w:t>
            </w:r>
            <w:r>
              <w:rPr>
                <w:rFonts w:hint="eastAsia"/>
                <w:sz w:val="24"/>
              </w:rPr>
              <w:t>容值：</w:t>
            </w:r>
            <w:r>
              <w:rPr>
                <w:rFonts w:hint="eastAsia"/>
                <w:sz w:val="24"/>
              </w:rPr>
              <w:t>1000pF</w:t>
            </w:r>
          </w:p>
          <w:p w:rsidR="00EB51DD" w:rsidRDefault="00EB51DD" w:rsidP="00EB51DD">
            <w:pPr>
              <w:spacing w:line="360" w:lineRule="auto"/>
              <w:rPr>
                <w:sz w:val="24"/>
                <w:szCs w:val="21"/>
              </w:rPr>
            </w:pPr>
            <w:r>
              <w:rPr>
                <w:rFonts w:hint="eastAsia"/>
                <w:sz w:val="24"/>
                <w:szCs w:val="21"/>
              </w:rPr>
              <w:t>2.</w:t>
            </w:r>
            <w:r>
              <w:rPr>
                <w:rFonts w:hint="eastAsia"/>
                <w:sz w:val="24"/>
                <w:szCs w:val="21"/>
              </w:rPr>
              <w:t>精度：正负</w:t>
            </w:r>
            <w:r>
              <w:rPr>
                <w:rFonts w:hint="eastAsia"/>
                <w:sz w:val="24"/>
                <w:szCs w:val="21"/>
              </w:rPr>
              <w:t>5ppm</w:t>
            </w:r>
          </w:p>
          <w:p w:rsidR="00EB51DD" w:rsidRDefault="00EB51DD" w:rsidP="00EB51DD">
            <w:pPr>
              <w:spacing w:line="360" w:lineRule="auto"/>
              <w:rPr>
                <w:sz w:val="24"/>
                <w:szCs w:val="21"/>
              </w:rPr>
            </w:pPr>
            <w:r>
              <w:rPr>
                <w:rFonts w:hint="eastAsia"/>
                <w:sz w:val="24"/>
                <w:szCs w:val="21"/>
              </w:rPr>
              <w:t>3.</w:t>
            </w:r>
            <w:r>
              <w:rPr>
                <w:rFonts w:hint="eastAsia"/>
                <w:sz w:val="24"/>
                <w:szCs w:val="21"/>
              </w:rPr>
              <w:t>年稳定度小于</w:t>
            </w:r>
            <w:r>
              <w:rPr>
                <w:rFonts w:hint="eastAsia"/>
                <w:sz w:val="24"/>
                <w:szCs w:val="21"/>
              </w:rPr>
              <w:t>20ppm</w:t>
            </w:r>
          </w:p>
          <w:p w:rsidR="00EB51DD" w:rsidRDefault="00EB51DD" w:rsidP="00EB51DD">
            <w:pPr>
              <w:tabs>
                <w:tab w:val="left" w:pos="792"/>
              </w:tabs>
              <w:spacing w:line="360" w:lineRule="auto"/>
              <w:rPr>
                <w:sz w:val="24"/>
              </w:rPr>
            </w:pPr>
            <w:r>
              <w:rPr>
                <w:rFonts w:hint="eastAsia"/>
                <w:sz w:val="24"/>
              </w:rPr>
              <w:t>四、配件或选件要求：无</w:t>
            </w:r>
          </w:p>
          <w:p w:rsidR="00EB51DD" w:rsidRDefault="00EB51DD" w:rsidP="00EB51DD">
            <w:pPr>
              <w:tabs>
                <w:tab w:val="left" w:pos="792"/>
              </w:tabs>
              <w:spacing w:line="360" w:lineRule="auto"/>
              <w:rPr>
                <w:sz w:val="24"/>
              </w:rPr>
            </w:pPr>
            <w:r>
              <w:rPr>
                <w:rFonts w:hint="eastAsia"/>
                <w:sz w:val="24"/>
              </w:rPr>
              <w:t>五、安装调试要求：无</w:t>
            </w:r>
          </w:p>
          <w:p w:rsidR="00EB51DD" w:rsidRDefault="00EB51DD" w:rsidP="00EB51DD">
            <w:pPr>
              <w:tabs>
                <w:tab w:val="left" w:pos="792"/>
              </w:tabs>
              <w:spacing w:line="360" w:lineRule="auto"/>
              <w:rPr>
                <w:sz w:val="24"/>
              </w:rPr>
            </w:pPr>
            <w:r>
              <w:rPr>
                <w:rFonts w:hint="eastAsia"/>
                <w:sz w:val="24"/>
              </w:rPr>
              <w:t>六、溯源要求：广东省计量科学研究院</w:t>
            </w:r>
          </w:p>
          <w:p w:rsidR="00EB51DD" w:rsidRDefault="00EB51DD" w:rsidP="00EB51DD">
            <w:pPr>
              <w:tabs>
                <w:tab w:val="left" w:pos="792"/>
              </w:tabs>
              <w:spacing w:line="360" w:lineRule="auto"/>
              <w:rPr>
                <w:sz w:val="24"/>
              </w:rPr>
            </w:pPr>
          </w:p>
          <w:p w:rsidR="00264002" w:rsidRDefault="00264002" w:rsidP="00EB51DD">
            <w:pPr>
              <w:tabs>
                <w:tab w:val="left" w:pos="792"/>
              </w:tabs>
              <w:spacing w:line="360" w:lineRule="auto"/>
              <w:rPr>
                <w:b/>
                <w:color w:val="FF0000"/>
                <w:sz w:val="24"/>
              </w:rPr>
            </w:pPr>
            <w:r w:rsidRPr="00264002">
              <w:rPr>
                <w:rFonts w:hint="eastAsia"/>
                <w:b/>
                <w:color w:val="FF0000"/>
                <w:sz w:val="24"/>
              </w:rPr>
              <w:t>标准大电容箱</w:t>
            </w:r>
          </w:p>
          <w:p w:rsidR="00264002" w:rsidRDefault="00264002" w:rsidP="00264002">
            <w:pPr>
              <w:tabs>
                <w:tab w:val="left" w:pos="792"/>
              </w:tabs>
              <w:spacing w:line="360" w:lineRule="auto"/>
              <w:rPr>
                <w:sz w:val="24"/>
              </w:rPr>
            </w:pPr>
            <w:r>
              <w:rPr>
                <w:rFonts w:hint="eastAsia"/>
                <w:sz w:val="24"/>
              </w:rPr>
              <w:t>一、外观要求</w:t>
            </w:r>
            <w:r>
              <w:rPr>
                <w:rFonts w:hint="eastAsia"/>
                <w:sz w:val="24"/>
              </w:rPr>
              <w:t>:</w:t>
            </w:r>
            <w:r w:rsidRPr="007A7E44">
              <w:rPr>
                <w:rFonts w:hint="eastAsia"/>
                <w:szCs w:val="21"/>
              </w:rPr>
              <w:t xml:space="preserve"> </w:t>
            </w:r>
            <w:r w:rsidRPr="007A7E44">
              <w:rPr>
                <w:rFonts w:hint="eastAsia"/>
                <w:szCs w:val="21"/>
              </w:rPr>
              <w:t>外观无损坏、无变形、无刮痕。</w:t>
            </w:r>
          </w:p>
          <w:p w:rsidR="00264002" w:rsidRDefault="00264002" w:rsidP="00991653">
            <w:pPr>
              <w:numPr>
                <w:ilvl w:val="0"/>
                <w:numId w:val="18"/>
              </w:numPr>
              <w:tabs>
                <w:tab w:val="left" w:pos="792"/>
              </w:tabs>
              <w:spacing w:line="360" w:lineRule="auto"/>
              <w:ind w:left="360" w:hanging="360"/>
              <w:rPr>
                <w:sz w:val="24"/>
              </w:rPr>
            </w:pPr>
            <w:r>
              <w:rPr>
                <w:rFonts w:hint="eastAsia"/>
                <w:sz w:val="24"/>
              </w:rPr>
              <w:t>功能指标要求</w:t>
            </w:r>
          </w:p>
          <w:p w:rsidR="00264002" w:rsidRDefault="00264002" w:rsidP="00264002">
            <w:pPr>
              <w:autoSpaceDE w:val="0"/>
              <w:autoSpaceDN w:val="0"/>
              <w:adjustRightInd w:val="0"/>
              <w:jc w:val="left"/>
              <w:rPr>
                <w:rFonts w:ascii="宋体" w:hAnsi="宋体" w:cs="AdobeHeitiStd-Regular"/>
                <w:kern w:val="0"/>
                <w:sz w:val="24"/>
              </w:rPr>
            </w:pPr>
            <w:r>
              <w:rPr>
                <w:rFonts w:ascii="宋体" w:hAnsi="宋体" w:cs="AdobeHeitiStd-Regular" w:hint="eastAsia"/>
                <w:kern w:val="0"/>
                <w:sz w:val="24"/>
              </w:rPr>
              <w:t>实验室高值电容和损耗标准，用于检验或校准</w:t>
            </w:r>
            <w:r>
              <w:rPr>
                <w:rFonts w:ascii="宋体" w:hAnsi="宋体" w:cs="AdobeHeitiStd-Regular"/>
                <w:kern w:val="0"/>
                <w:sz w:val="24"/>
              </w:rPr>
              <w:t xml:space="preserve">LCR </w:t>
            </w:r>
            <w:r>
              <w:rPr>
                <w:rFonts w:ascii="宋体" w:hAnsi="宋体" w:cs="AdobeHeitiStd-Regular" w:hint="eastAsia"/>
                <w:kern w:val="0"/>
                <w:sz w:val="24"/>
              </w:rPr>
              <w:t>表，多用表，每步</w:t>
            </w:r>
            <w:r>
              <w:rPr>
                <w:rFonts w:ascii="宋体" w:hAnsi="宋体" w:cs="AdobeHeitiStd-Regular"/>
                <w:kern w:val="0"/>
                <w:sz w:val="24"/>
              </w:rPr>
              <w:t>1uF-1F</w:t>
            </w:r>
          </w:p>
          <w:p w:rsidR="00264002" w:rsidRDefault="00264002" w:rsidP="00264002">
            <w:pPr>
              <w:autoSpaceDE w:val="0"/>
              <w:autoSpaceDN w:val="0"/>
              <w:adjustRightInd w:val="0"/>
              <w:jc w:val="left"/>
              <w:rPr>
                <w:rFonts w:ascii="宋体" w:hAnsi="宋体" w:cs="AdobeHeitiStd-Regular"/>
                <w:kern w:val="0"/>
                <w:sz w:val="24"/>
              </w:rPr>
            </w:pPr>
            <w:r>
              <w:rPr>
                <w:rFonts w:ascii="宋体" w:hAnsi="宋体" w:cs="AdobeHeitiStd-Regular" w:hint="eastAsia"/>
                <w:kern w:val="0"/>
                <w:sz w:val="24"/>
              </w:rPr>
              <w:t>·</w:t>
            </w:r>
            <w:r>
              <w:rPr>
                <w:rFonts w:ascii="宋体" w:hAnsi="宋体" w:cs="AdobeHeitiStd-Regular"/>
                <w:kern w:val="0"/>
                <w:sz w:val="24"/>
              </w:rPr>
              <w:t xml:space="preserve">7 </w:t>
            </w:r>
            <w:r>
              <w:rPr>
                <w:rFonts w:ascii="宋体" w:hAnsi="宋体" w:cs="AdobeHeitiStd-Regular" w:hint="eastAsia"/>
                <w:kern w:val="0"/>
                <w:sz w:val="24"/>
              </w:rPr>
              <w:t>段可选电容值标准：</w:t>
            </w:r>
            <w:r>
              <w:rPr>
                <w:rFonts w:ascii="宋体" w:hAnsi="宋体" w:cs="AdobeHeitiStd-Regular"/>
                <w:kern w:val="0"/>
                <w:sz w:val="24"/>
              </w:rPr>
              <w:t>1</w:t>
            </w:r>
            <w:r>
              <w:rPr>
                <w:rFonts w:ascii="宋体" w:hAnsi="宋体" w:cs="TimesNewRomanPSMT" w:hint="eastAsia"/>
                <w:kern w:val="0"/>
                <w:sz w:val="24"/>
              </w:rPr>
              <w:t>μ</w:t>
            </w:r>
            <w:r>
              <w:rPr>
                <w:rFonts w:ascii="宋体" w:hAnsi="宋体" w:cs="AdobeHeitiStd-Regular"/>
                <w:kern w:val="0"/>
                <w:sz w:val="24"/>
              </w:rPr>
              <w:t>F</w:t>
            </w:r>
            <w:r>
              <w:rPr>
                <w:rFonts w:ascii="宋体" w:hAnsi="宋体" w:cs="AdobeHeitiStd-Regular" w:hint="eastAsia"/>
                <w:kern w:val="0"/>
                <w:sz w:val="24"/>
              </w:rPr>
              <w:t>，</w:t>
            </w:r>
            <w:r>
              <w:rPr>
                <w:rFonts w:ascii="宋体" w:hAnsi="宋体" w:cs="AdobeHeitiStd-Regular"/>
                <w:kern w:val="0"/>
                <w:sz w:val="24"/>
              </w:rPr>
              <w:t>10</w:t>
            </w:r>
            <w:r>
              <w:rPr>
                <w:rFonts w:ascii="宋体" w:hAnsi="宋体" w:cs="TimesNewRomanPSMT" w:hint="eastAsia"/>
                <w:kern w:val="0"/>
                <w:sz w:val="24"/>
              </w:rPr>
              <w:t>μ</w:t>
            </w:r>
            <w:r>
              <w:rPr>
                <w:rFonts w:ascii="宋体" w:hAnsi="宋体" w:cs="AdobeHeitiStd-Regular"/>
                <w:kern w:val="0"/>
                <w:sz w:val="24"/>
              </w:rPr>
              <w:t>F</w:t>
            </w:r>
            <w:r>
              <w:rPr>
                <w:rFonts w:ascii="宋体" w:hAnsi="宋体" w:cs="AdobeHeitiStd-Regular" w:hint="eastAsia"/>
                <w:kern w:val="0"/>
                <w:sz w:val="24"/>
              </w:rPr>
              <w:t>，</w:t>
            </w:r>
            <w:r>
              <w:rPr>
                <w:rFonts w:ascii="宋体" w:hAnsi="宋体" w:cs="AdobeHeitiStd-Regular"/>
                <w:kern w:val="0"/>
                <w:sz w:val="24"/>
              </w:rPr>
              <w:t>100</w:t>
            </w:r>
            <w:r>
              <w:rPr>
                <w:rFonts w:ascii="宋体" w:hAnsi="宋体" w:cs="TimesNewRomanPSMT" w:hint="eastAsia"/>
                <w:kern w:val="0"/>
                <w:sz w:val="24"/>
              </w:rPr>
              <w:t>μ</w:t>
            </w:r>
            <w:r>
              <w:rPr>
                <w:rFonts w:ascii="宋体" w:hAnsi="宋体" w:cs="AdobeHeitiStd-Regular"/>
                <w:kern w:val="0"/>
                <w:sz w:val="24"/>
              </w:rPr>
              <w:t>F</w:t>
            </w:r>
            <w:r>
              <w:rPr>
                <w:rFonts w:ascii="宋体" w:hAnsi="宋体" w:cs="AdobeHeitiStd-Regular" w:hint="eastAsia"/>
                <w:kern w:val="0"/>
                <w:sz w:val="24"/>
              </w:rPr>
              <w:t>，</w:t>
            </w:r>
            <w:r>
              <w:rPr>
                <w:rFonts w:ascii="宋体" w:hAnsi="宋体" w:cs="AdobeHeitiStd-Regular"/>
                <w:kern w:val="0"/>
                <w:sz w:val="24"/>
              </w:rPr>
              <w:t>1mF</w:t>
            </w:r>
            <w:r>
              <w:rPr>
                <w:rFonts w:ascii="宋体" w:hAnsi="宋体" w:cs="AdobeHeitiStd-Regular" w:hint="eastAsia"/>
                <w:kern w:val="0"/>
                <w:sz w:val="24"/>
              </w:rPr>
              <w:t>，</w:t>
            </w:r>
            <w:r>
              <w:rPr>
                <w:rFonts w:ascii="宋体" w:hAnsi="宋体" w:cs="AdobeHeitiStd-Regular"/>
                <w:kern w:val="0"/>
                <w:sz w:val="24"/>
              </w:rPr>
              <w:t>10mF</w:t>
            </w:r>
            <w:r>
              <w:rPr>
                <w:rFonts w:ascii="宋体" w:hAnsi="宋体" w:cs="AdobeHeitiStd-Regular" w:hint="eastAsia"/>
                <w:kern w:val="0"/>
                <w:sz w:val="24"/>
              </w:rPr>
              <w:t>，</w:t>
            </w:r>
            <w:r>
              <w:rPr>
                <w:rFonts w:ascii="宋体" w:hAnsi="宋体" w:cs="AdobeHeitiStd-Regular"/>
                <w:kern w:val="0"/>
                <w:sz w:val="24"/>
              </w:rPr>
              <w:t>100mF</w:t>
            </w:r>
            <w:r>
              <w:rPr>
                <w:rFonts w:ascii="宋体" w:hAnsi="宋体" w:cs="AdobeHeitiStd-Regular" w:hint="eastAsia"/>
                <w:kern w:val="0"/>
                <w:sz w:val="24"/>
              </w:rPr>
              <w:t>，</w:t>
            </w:r>
            <w:r>
              <w:rPr>
                <w:rFonts w:ascii="宋体" w:hAnsi="宋体" w:cs="AdobeHeitiStd-Regular"/>
                <w:kern w:val="0"/>
                <w:sz w:val="24"/>
              </w:rPr>
              <w:t>1F</w:t>
            </w:r>
          </w:p>
          <w:p w:rsidR="00264002" w:rsidRDefault="00264002" w:rsidP="00264002">
            <w:pPr>
              <w:autoSpaceDE w:val="0"/>
              <w:autoSpaceDN w:val="0"/>
              <w:adjustRightInd w:val="0"/>
              <w:jc w:val="left"/>
              <w:rPr>
                <w:rFonts w:ascii="宋体" w:hAnsi="宋体" w:cs="AdobeHeitiStd-Regular"/>
                <w:kern w:val="0"/>
                <w:sz w:val="24"/>
              </w:rPr>
            </w:pPr>
            <w:r>
              <w:rPr>
                <w:rFonts w:ascii="宋体" w:hAnsi="宋体" w:cs="AdobeHeitiStd-Regular" w:hint="eastAsia"/>
                <w:kern w:val="0"/>
                <w:sz w:val="24"/>
              </w:rPr>
              <w:t>·</w:t>
            </w:r>
            <w:r>
              <w:rPr>
                <w:rFonts w:ascii="宋体" w:hAnsi="宋体" w:cs="AdobeHeitiStd-Regular"/>
                <w:kern w:val="0"/>
                <w:sz w:val="24"/>
              </w:rPr>
              <w:t xml:space="preserve">3 </w:t>
            </w:r>
            <w:r>
              <w:rPr>
                <w:rFonts w:ascii="宋体" w:hAnsi="宋体" w:cs="AdobeHeitiStd-Regular" w:hint="eastAsia"/>
                <w:kern w:val="0"/>
                <w:sz w:val="24"/>
              </w:rPr>
              <w:t>段可选测试频率：</w:t>
            </w:r>
            <w:r>
              <w:rPr>
                <w:rFonts w:ascii="宋体" w:hAnsi="宋体" w:cs="AdobeHeitiStd-Regular"/>
                <w:kern w:val="0"/>
                <w:sz w:val="24"/>
              </w:rPr>
              <w:t>100Hz</w:t>
            </w:r>
            <w:r>
              <w:rPr>
                <w:rFonts w:ascii="宋体" w:hAnsi="宋体" w:cs="AdobeHeitiStd-Regular" w:hint="eastAsia"/>
                <w:kern w:val="0"/>
                <w:sz w:val="24"/>
              </w:rPr>
              <w:t>，</w:t>
            </w:r>
            <w:r>
              <w:rPr>
                <w:rFonts w:ascii="宋体" w:hAnsi="宋体" w:cs="AdobeHeitiStd-Regular"/>
                <w:kern w:val="0"/>
                <w:sz w:val="24"/>
              </w:rPr>
              <w:t>120Hz</w:t>
            </w:r>
            <w:r>
              <w:rPr>
                <w:rFonts w:ascii="宋体" w:hAnsi="宋体" w:cs="AdobeHeitiStd-Regular" w:hint="eastAsia"/>
                <w:kern w:val="0"/>
                <w:sz w:val="24"/>
              </w:rPr>
              <w:t>，</w:t>
            </w:r>
            <w:r>
              <w:rPr>
                <w:rFonts w:ascii="宋体" w:hAnsi="宋体" w:cs="AdobeHeitiStd-Regular"/>
                <w:kern w:val="0"/>
                <w:sz w:val="24"/>
              </w:rPr>
              <w:t>1kHz</w:t>
            </w:r>
          </w:p>
          <w:p w:rsidR="00264002" w:rsidRDefault="00264002" w:rsidP="00264002">
            <w:pPr>
              <w:autoSpaceDE w:val="0"/>
              <w:autoSpaceDN w:val="0"/>
              <w:adjustRightInd w:val="0"/>
              <w:jc w:val="left"/>
              <w:rPr>
                <w:rFonts w:ascii="宋体" w:hAnsi="宋体" w:cs="AdobeHeitiStd-Regular"/>
                <w:kern w:val="0"/>
                <w:sz w:val="24"/>
              </w:rPr>
            </w:pPr>
            <w:r>
              <w:rPr>
                <w:rFonts w:ascii="宋体" w:hAnsi="宋体" w:cs="AdobeHeitiStd-Regular" w:hint="eastAsia"/>
                <w:kern w:val="0"/>
                <w:sz w:val="24"/>
              </w:rPr>
              <w:t>·直读式电容精度：</w:t>
            </w:r>
            <w:r>
              <w:rPr>
                <w:rFonts w:ascii="宋体" w:hAnsi="宋体" w:cs="AdobeHeitiStd-Regular"/>
                <w:kern w:val="0"/>
                <w:sz w:val="24"/>
              </w:rPr>
              <w:t>0.</w:t>
            </w:r>
            <w:r>
              <w:rPr>
                <w:rFonts w:ascii="宋体" w:hAnsi="宋体" w:cs="AdobeHeitiStd-Regular" w:hint="eastAsia"/>
                <w:kern w:val="0"/>
                <w:sz w:val="24"/>
              </w:rPr>
              <w:t>02％</w:t>
            </w:r>
          </w:p>
          <w:p w:rsidR="00264002" w:rsidRDefault="00264002" w:rsidP="00264002">
            <w:pPr>
              <w:autoSpaceDE w:val="0"/>
              <w:autoSpaceDN w:val="0"/>
              <w:adjustRightInd w:val="0"/>
              <w:jc w:val="left"/>
              <w:rPr>
                <w:rFonts w:ascii="宋体" w:hAnsi="宋体" w:cs="AdobeHeitiStd-Regular"/>
                <w:kern w:val="0"/>
                <w:sz w:val="24"/>
              </w:rPr>
            </w:pPr>
            <w:r>
              <w:rPr>
                <w:rFonts w:ascii="宋体" w:hAnsi="宋体" w:cs="AdobeHeitiStd-Regular" w:hint="eastAsia"/>
                <w:kern w:val="0"/>
                <w:sz w:val="24"/>
              </w:rPr>
              <w:t>·比率精度：</w:t>
            </w:r>
            <w:r>
              <w:rPr>
                <w:rFonts w:ascii="宋体" w:hAnsi="宋体" w:cs="AdobeHeitiStd-Regular"/>
                <w:kern w:val="0"/>
                <w:sz w:val="24"/>
              </w:rPr>
              <w:t>0.1</w:t>
            </w:r>
            <w:r>
              <w:rPr>
                <w:rFonts w:ascii="宋体" w:hAnsi="宋体" w:cs="AdobeHeitiStd-Regular" w:hint="eastAsia"/>
                <w:kern w:val="0"/>
                <w:sz w:val="24"/>
              </w:rPr>
              <w:t>％或更高</w:t>
            </w:r>
          </w:p>
          <w:p w:rsidR="00264002" w:rsidRDefault="00264002" w:rsidP="00264002">
            <w:pPr>
              <w:rPr>
                <w:rFonts w:ascii="宋体" w:hAnsi="宋体" w:cs="AdobeHeitiStd-Regular"/>
                <w:kern w:val="0"/>
                <w:sz w:val="24"/>
              </w:rPr>
            </w:pPr>
            <w:r>
              <w:rPr>
                <w:rFonts w:ascii="宋体" w:hAnsi="宋体" w:cs="AdobeHeitiStd-Regular" w:hint="eastAsia"/>
                <w:kern w:val="0"/>
                <w:sz w:val="24"/>
              </w:rPr>
              <w:t>·耗散因数标准</w:t>
            </w:r>
          </w:p>
          <w:p w:rsidR="00264002" w:rsidRDefault="00264002" w:rsidP="00264002">
            <w:pPr>
              <w:tabs>
                <w:tab w:val="left" w:pos="792"/>
              </w:tabs>
              <w:spacing w:line="360" w:lineRule="auto"/>
              <w:rPr>
                <w:sz w:val="24"/>
              </w:rPr>
            </w:pPr>
            <w:r>
              <w:rPr>
                <w:rFonts w:hint="eastAsia"/>
                <w:sz w:val="24"/>
              </w:rPr>
              <w:t>三、性能指标要求</w:t>
            </w:r>
          </w:p>
          <w:p w:rsidR="00264002" w:rsidRDefault="00264002" w:rsidP="00264002">
            <w:pPr>
              <w:spacing w:line="360" w:lineRule="auto"/>
              <w:rPr>
                <w:sz w:val="24"/>
                <w:szCs w:val="21"/>
              </w:rPr>
            </w:pPr>
            <w:r>
              <w:rPr>
                <w:rFonts w:ascii="宋体" w:hAnsi="宋体" w:cs="宋体"/>
                <w:noProof/>
                <w:kern w:val="0"/>
                <w:sz w:val="24"/>
              </w:rPr>
              <w:drawing>
                <wp:inline distT="0" distB="0" distL="0" distR="0">
                  <wp:extent cx="3867150" cy="1876425"/>
                  <wp:effectExtent l="19050" t="0" r="0" b="0"/>
                  <wp:docPr id="3" name="图片 3" descr="%LHOSZEN67LA3DFOI5VLS7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HOSZEN67LA3DFOI5VLS7Y"/>
                          <pic:cNvPicPr>
                            <a:picLocks noChangeAspect="1" noChangeArrowheads="1"/>
                          </pic:cNvPicPr>
                        </pic:nvPicPr>
                        <pic:blipFill>
                          <a:blip r:embed="rId11" cstate="print"/>
                          <a:srcRect/>
                          <a:stretch>
                            <a:fillRect/>
                          </a:stretch>
                        </pic:blipFill>
                        <pic:spPr bwMode="auto">
                          <a:xfrm>
                            <a:off x="0" y="0"/>
                            <a:ext cx="3867150" cy="1876425"/>
                          </a:xfrm>
                          <a:prstGeom prst="rect">
                            <a:avLst/>
                          </a:prstGeom>
                          <a:noFill/>
                          <a:ln w="9525">
                            <a:noFill/>
                            <a:miter lim="800000"/>
                            <a:headEnd/>
                            <a:tailEnd/>
                          </a:ln>
                          <a:effectLst/>
                        </pic:spPr>
                      </pic:pic>
                    </a:graphicData>
                  </a:graphic>
                </wp:inline>
              </w:drawing>
            </w:r>
          </w:p>
          <w:p w:rsidR="00264002" w:rsidRDefault="00264002" w:rsidP="00264002">
            <w:pPr>
              <w:tabs>
                <w:tab w:val="left" w:pos="792"/>
              </w:tabs>
              <w:spacing w:line="360" w:lineRule="auto"/>
              <w:rPr>
                <w:sz w:val="24"/>
              </w:rPr>
            </w:pPr>
            <w:r>
              <w:rPr>
                <w:rFonts w:hint="eastAsia"/>
                <w:sz w:val="24"/>
              </w:rPr>
              <w:t>四、配件或选件要求：无</w:t>
            </w:r>
          </w:p>
          <w:p w:rsidR="00264002" w:rsidRDefault="00264002" w:rsidP="00264002">
            <w:pPr>
              <w:tabs>
                <w:tab w:val="left" w:pos="792"/>
              </w:tabs>
              <w:spacing w:line="360" w:lineRule="auto"/>
              <w:rPr>
                <w:sz w:val="24"/>
              </w:rPr>
            </w:pPr>
            <w:r>
              <w:rPr>
                <w:rFonts w:hint="eastAsia"/>
                <w:sz w:val="24"/>
              </w:rPr>
              <w:t>五、安装调试要求：无</w:t>
            </w:r>
          </w:p>
          <w:p w:rsidR="00264002" w:rsidRPr="00EB51DD" w:rsidRDefault="00264002" w:rsidP="00264002">
            <w:pPr>
              <w:tabs>
                <w:tab w:val="left" w:pos="792"/>
              </w:tabs>
              <w:spacing w:line="360" w:lineRule="auto"/>
              <w:rPr>
                <w:sz w:val="24"/>
              </w:rPr>
            </w:pPr>
            <w:r>
              <w:rPr>
                <w:rFonts w:hint="eastAsia"/>
                <w:sz w:val="24"/>
              </w:rPr>
              <w:t>六、溯源要求：广东省计量科学研究院</w:t>
            </w:r>
          </w:p>
        </w:tc>
      </w:tr>
    </w:tbl>
    <w:p w:rsidR="001809C0" w:rsidRPr="001809C0" w:rsidRDefault="005F071B" w:rsidP="001809C0">
      <w:pPr>
        <w:widowControl/>
        <w:jc w:val="left"/>
        <w:rPr>
          <w:rFonts w:ascii="宋体" w:hAnsi="宋体" w:cs="Arial"/>
          <w:sz w:val="24"/>
        </w:rPr>
      </w:pPr>
      <w:r>
        <w:rPr>
          <w:rFonts w:ascii="宋体" w:hAnsi="宋体" w:cs="Arial"/>
          <w:sz w:val="24"/>
        </w:rPr>
        <w:lastRenderedPageBreak/>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2B7A7A">
        <w:rPr>
          <w:rFonts w:ascii="宋体" w:hAnsi="宋体" w:hint="eastAsia"/>
          <w:sz w:val="24"/>
        </w:rPr>
        <w:t>GDJL-18/02-053</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3777BB">
        <w:rPr>
          <w:rFonts w:asciiTheme="minorEastAsia" w:hAnsiTheme="minorEastAsia" w:hint="eastAsia"/>
          <w:sz w:val="24"/>
        </w:rPr>
        <w:t>2018年标准电容箱采购项目（第二次）</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2B7A7A">
        <w:rPr>
          <w:rFonts w:ascii="宋体" w:hAnsi="宋体" w:hint="eastAsia"/>
          <w:sz w:val="24"/>
        </w:rPr>
        <w:t>GDJL-18/02-053</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2B7A7A">
        <w:rPr>
          <w:rFonts w:ascii="宋体" w:hAnsi="宋体" w:hint="eastAsia"/>
          <w:bCs/>
          <w:sz w:val="24"/>
        </w:rPr>
        <w:t>GDJL-18/02-053</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2"/>
      <w:footerReference w:type="default" r:id="rId13"/>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F8B" w:rsidRDefault="00192F8B" w:rsidP="004E6772">
      <w:r>
        <w:separator/>
      </w:r>
    </w:p>
  </w:endnote>
  <w:endnote w:type="continuationSeparator" w:id="0">
    <w:p w:rsidR="00192F8B" w:rsidRDefault="00192F8B"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dobeHeitiStd-Regular">
    <w:altName w:val="宋体"/>
    <w:charset w:val="86"/>
    <w:family w:val="auto"/>
    <w:pitch w:val="default"/>
    <w:sig w:usb0="00000000" w:usb1="00000000" w:usb2="00000010" w:usb3="00000000" w:csb0="00040000" w:csb1="00000000"/>
  </w:font>
  <w:font w:name="TimesNewRomanPSMT">
    <w:altName w:val="黑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Default="00CE631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E6319" w:rsidRPr="00EA057E" w:rsidRDefault="00435F93">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CE6319"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3777BB" w:rsidRPr="003777BB">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CE6319" w:rsidRDefault="00CE63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F8B" w:rsidRDefault="00192F8B" w:rsidP="004E6772">
      <w:r>
        <w:separator/>
      </w:r>
    </w:p>
  </w:footnote>
  <w:footnote w:type="continuationSeparator" w:id="0">
    <w:p w:rsidR="00192F8B" w:rsidRDefault="00192F8B"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w:t>
    </w:r>
    <w:r w:rsidR="003777BB">
      <w:rPr>
        <w:rFonts w:ascii="宋体" w:hAnsi="宋体" w:cs="宋体" w:hint="eastAsia"/>
        <w:kern w:val="0"/>
        <w:sz w:val="21"/>
        <w:szCs w:val="21"/>
      </w:rPr>
      <w:t>2018年标准电容箱采购项目（第二次）</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w:t>
    </w:r>
    <w:r w:rsidR="003777BB">
      <w:rPr>
        <w:rFonts w:ascii="宋体" w:hAnsi="宋体" w:cs="宋体" w:hint="eastAsia"/>
        <w:kern w:val="0"/>
        <w:sz w:val="21"/>
        <w:szCs w:val="21"/>
      </w:rPr>
      <w:t>2018年标准电容箱采购项目（第二次）</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8">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0">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A433FB9"/>
    <w:multiLevelType w:val="singleLevel"/>
    <w:tmpl w:val="5A433FB9"/>
    <w:lvl w:ilvl="0">
      <w:start w:val="2"/>
      <w:numFmt w:val="chineseCounting"/>
      <w:suff w:val="nothing"/>
      <w:lvlText w:val="%1、"/>
      <w:lvlJc w:val="left"/>
    </w:lvl>
  </w:abstractNum>
  <w:abstractNum w:abstractNumId="15">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16"/>
  </w:num>
  <w:num w:numId="3">
    <w:abstractNumId w:val="15"/>
  </w:num>
  <w:num w:numId="4">
    <w:abstractNumId w:val="3"/>
  </w:num>
  <w:num w:numId="5">
    <w:abstractNumId w:val="2"/>
  </w:num>
  <w:num w:numId="6">
    <w:abstractNumId w:val="1"/>
  </w:num>
  <w:num w:numId="7">
    <w:abstractNumId w:val="11"/>
  </w:num>
  <w:num w:numId="8">
    <w:abstractNumId w:val="8"/>
  </w:num>
  <w:num w:numId="9">
    <w:abstractNumId w:val="7"/>
  </w:num>
  <w:num w:numId="10">
    <w:abstractNumId w:val="10"/>
  </w:num>
  <w:num w:numId="11">
    <w:abstractNumId w:val="13"/>
  </w:num>
  <w:num w:numId="12">
    <w:abstractNumId w:val="4"/>
  </w:num>
  <w:num w:numId="13">
    <w:abstractNumId w:val="17"/>
  </w:num>
  <w:num w:numId="14">
    <w:abstractNumId w:val="12"/>
  </w:num>
  <w:num w:numId="15">
    <w:abstractNumId w:val="0"/>
  </w:num>
  <w:num w:numId="16">
    <w:abstractNumId w:val="9"/>
  </w:num>
  <w:num w:numId="17">
    <w:abstractNumId w:val="6"/>
  </w:num>
  <w:num w:numId="18">
    <w:abstractNumId w:val="1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01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A0915"/>
    <w:rsid w:val="000A16CE"/>
    <w:rsid w:val="000C3BCF"/>
    <w:rsid w:val="000D202A"/>
    <w:rsid w:val="000D316D"/>
    <w:rsid w:val="000E1D0B"/>
    <w:rsid w:val="000E224F"/>
    <w:rsid w:val="000E2A3C"/>
    <w:rsid w:val="000E4795"/>
    <w:rsid w:val="000E5EC6"/>
    <w:rsid w:val="000F02DF"/>
    <w:rsid w:val="000F0F0D"/>
    <w:rsid w:val="000F339A"/>
    <w:rsid w:val="00100B3D"/>
    <w:rsid w:val="0011279F"/>
    <w:rsid w:val="00117F7C"/>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2F8B"/>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638EC"/>
    <w:rsid w:val="00263C24"/>
    <w:rsid w:val="00264002"/>
    <w:rsid w:val="00284754"/>
    <w:rsid w:val="002A17CE"/>
    <w:rsid w:val="002A5536"/>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8F0"/>
    <w:rsid w:val="00302D8E"/>
    <w:rsid w:val="00304D6F"/>
    <w:rsid w:val="003061E4"/>
    <w:rsid w:val="00312016"/>
    <w:rsid w:val="003134D4"/>
    <w:rsid w:val="0031479C"/>
    <w:rsid w:val="00324FCE"/>
    <w:rsid w:val="00327819"/>
    <w:rsid w:val="003354C3"/>
    <w:rsid w:val="003379B4"/>
    <w:rsid w:val="00355617"/>
    <w:rsid w:val="00362FE4"/>
    <w:rsid w:val="0036384D"/>
    <w:rsid w:val="0036490B"/>
    <w:rsid w:val="00373D94"/>
    <w:rsid w:val="003777BB"/>
    <w:rsid w:val="003807B9"/>
    <w:rsid w:val="0038172A"/>
    <w:rsid w:val="003828EE"/>
    <w:rsid w:val="00385570"/>
    <w:rsid w:val="00387F7E"/>
    <w:rsid w:val="00390BD8"/>
    <w:rsid w:val="00391E9F"/>
    <w:rsid w:val="003928A6"/>
    <w:rsid w:val="00395951"/>
    <w:rsid w:val="003A0A60"/>
    <w:rsid w:val="003A23E5"/>
    <w:rsid w:val="003A7CD9"/>
    <w:rsid w:val="003B187E"/>
    <w:rsid w:val="003B5FE6"/>
    <w:rsid w:val="003B635D"/>
    <w:rsid w:val="003C00A6"/>
    <w:rsid w:val="003C07E0"/>
    <w:rsid w:val="003C3315"/>
    <w:rsid w:val="003C4835"/>
    <w:rsid w:val="003D1D7C"/>
    <w:rsid w:val="003D66C5"/>
    <w:rsid w:val="003E4C9C"/>
    <w:rsid w:val="003E76A6"/>
    <w:rsid w:val="003E7D94"/>
    <w:rsid w:val="003F434B"/>
    <w:rsid w:val="00403864"/>
    <w:rsid w:val="00404CE7"/>
    <w:rsid w:val="0040564B"/>
    <w:rsid w:val="004117E6"/>
    <w:rsid w:val="00417C8C"/>
    <w:rsid w:val="004209FD"/>
    <w:rsid w:val="0042362D"/>
    <w:rsid w:val="00425157"/>
    <w:rsid w:val="004303A8"/>
    <w:rsid w:val="00435F93"/>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575D5"/>
    <w:rsid w:val="00563BAC"/>
    <w:rsid w:val="005724AE"/>
    <w:rsid w:val="00573AE3"/>
    <w:rsid w:val="0057448C"/>
    <w:rsid w:val="0058327B"/>
    <w:rsid w:val="005832E7"/>
    <w:rsid w:val="00585BB5"/>
    <w:rsid w:val="00591E45"/>
    <w:rsid w:val="0059396B"/>
    <w:rsid w:val="0059798B"/>
    <w:rsid w:val="005A15D6"/>
    <w:rsid w:val="005A2B7D"/>
    <w:rsid w:val="005A4826"/>
    <w:rsid w:val="005A55A9"/>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65C4"/>
    <w:rsid w:val="006C2120"/>
    <w:rsid w:val="006C2123"/>
    <w:rsid w:val="006C3EC5"/>
    <w:rsid w:val="006D1670"/>
    <w:rsid w:val="006D3C35"/>
    <w:rsid w:val="006D424D"/>
    <w:rsid w:val="006E03D8"/>
    <w:rsid w:val="006E7288"/>
    <w:rsid w:val="006F0B17"/>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7E4D"/>
    <w:rsid w:val="00932054"/>
    <w:rsid w:val="00932C54"/>
    <w:rsid w:val="0093487D"/>
    <w:rsid w:val="009358C0"/>
    <w:rsid w:val="00936308"/>
    <w:rsid w:val="0094096E"/>
    <w:rsid w:val="00943585"/>
    <w:rsid w:val="009435F1"/>
    <w:rsid w:val="0095475D"/>
    <w:rsid w:val="00954F73"/>
    <w:rsid w:val="0096193D"/>
    <w:rsid w:val="0096675D"/>
    <w:rsid w:val="00972134"/>
    <w:rsid w:val="009756CF"/>
    <w:rsid w:val="00984269"/>
    <w:rsid w:val="00991653"/>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330A5"/>
    <w:rsid w:val="00A50102"/>
    <w:rsid w:val="00A52676"/>
    <w:rsid w:val="00A53DB7"/>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6B3B"/>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616E"/>
    <w:rsid w:val="00B96D66"/>
    <w:rsid w:val="00BA04F8"/>
    <w:rsid w:val="00BA1F6C"/>
    <w:rsid w:val="00BA4EAF"/>
    <w:rsid w:val="00BA5387"/>
    <w:rsid w:val="00BA6CA8"/>
    <w:rsid w:val="00BB156F"/>
    <w:rsid w:val="00BB71E2"/>
    <w:rsid w:val="00BC0EF6"/>
    <w:rsid w:val="00BD270B"/>
    <w:rsid w:val="00BD27BC"/>
    <w:rsid w:val="00BD3F33"/>
    <w:rsid w:val="00BE525F"/>
    <w:rsid w:val="00BE7B46"/>
    <w:rsid w:val="00BF41D1"/>
    <w:rsid w:val="00BF49F4"/>
    <w:rsid w:val="00C02413"/>
    <w:rsid w:val="00C026A2"/>
    <w:rsid w:val="00C02E48"/>
    <w:rsid w:val="00C05F10"/>
    <w:rsid w:val="00C066F2"/>
    <w:rsid w:val="00C115B7"/>
    <w:rsid w:val="00C17E10"/>
    <w:rsid w:val="00C21CBA"/>
    <w:rsid w:val="00C332F4"/>
    <w:rsid w:val="00C34497"/>
    <w:rsid w:val="00C362B4"/>
    <w:rsid w:val="00C36A25"/>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51ABB"/>
    <w:rsid w:val="00D64484"/>
    <w:rsid w:val="00D66A31"/>
    <w:rsid w:val="00D71A86"/>
    <w:rsid w:val="00D72834"/>
    <w:rsid w:val="00D779B5"/>
    <w:rsid w:val="00D80F44"/>
    <w:rsid w:val="00D81632"/>
    <w:rsid w:val="00D9270F"/>
    <w:rsid w:val="00DA0804"/>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510F"/>
    <w:rsid w:val="00E26C8C"/>
    <w:rsid w:val="00E27FBA"/>
    <w:rsid w:val="00E30765"/>
    <w:rsid w:val="00E32F1D"/>
    <w:rsid w:val="00E33292"/>
    <w:rsid w:val="00E34B45"/>
    <w:rsid w:val="00E35362"/>
    <w:rsid w:val="00E431D0"/>
    <w:rsid w:val="00E434E7"/>
    <w:rsid w:val="00E43A18"/>
    <w:rsid w:val="00E516D1"/>
    <w:rsid w:val="00E5421B"/>
    <w:rsid w:val="00E5495B"/>
    <w:rsid w:val="00E61AA2"/>
    <w:rsid w:val="00E67C9A"/>
    <w:rsid w:val="00E717E5"/>
    <w:rsid w:val="00E74507"/>
    <w:rsid w:val="00E813A5"/>
    <w:rsid w:val="00E868E2"/>
    <w:rsid w:val="00E903F7"/>
    <w:rsid w:val="00E91CE0"/>
    <w:rsid w:val="00E9525D"/>
    <w:rsid w:val="00EA057E"/>
    <w:rsid w:val="00EA38F8"/>
    <w:rsid w:val="00EA5BA3"/>
    <w:rsid w:val="00EA5F0B"/>
    <w:rsid w:val="00EA7E10"/>
    <w:rsid w:val="00EB247A"/>
    <w:rsid w:val="00EB51DD"/>
    <w:rsid w:val="00EC189A"/>
    <w:rsid w:val="00EC7062"/>
    <w:rsid w:val="00ED2843"/>
    <w:rsid w:val="00ED5FFD"/>
    <w:rsid w:val="00ED7D7C"/>
    <w:rsid w:val="00EE1FAC"/>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75E60"/>
    <w:rsid w:val="00F776D9"/>
    <w:rsid w:val="00F86738"/>
    <w:rsid w:val="00F87F4B"/>
    <w:rsid w:val="00F929D9"/>
    <w:rsid w:val="00F94D16"/>
    <w:rsid w:val="00F94E08"/>
    <w:rsid w:val="00F96452"/>
    <w:rsid w:val="00FA3ADA"/>
    <w:rsid w:val="00FC0D44"/>
    <w:rsid w:val="00FC2B46"/>
    <w:rsid w:val="00FC386A"/>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01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72098-7295-47AC-90AD-FEDF9CB61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50</Pages>
  <Words>4490</Words>
  <Characters>25593</Characters>
  <Application>Microsoft Office Word</Application>
  <DocSecurity>0</DocSecurity>
  <Lines>213</Lines>
  <Paragraphs>60</Paragraphs>
  <ScaleCrop>false</ScaleCrop>
  <Company>Lenovo</Company>
  <LinksUpToDate>false</LinksUpToDate>
  <CharactersWithSpaces>30023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8</cp:revision>
  <cp:lastPrinted>2015-12-14T05:56:00Z</cp:lastPrinted>
  <dcterms:created xsi:type="dcterms:W3CDTF">2018-02-06T02:30:00Z</dcterms:created>
  <dcterms:modified xsi:type="dcterms:W3CDTF">2018-02-23T06:21:00Z</dcterms:modified>
</cp:coreProperties>
</file>