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72" w:rsidRPr="00EA5F0B" w:rsidRDefault="004E6772" w:rsidP="00EA5F0B">
      <w:pPr>
        <w:spacing w:line="360" w:lineRule="auto"/>
        <w:jc w:val="center"/>
        <w:rPr>
          <w:b/>
          <w:bCs/>
          <w:sz w:val="44"/>
        </w:rPr>
      </w:pPr>
      <w:r>
        <w:rPr>
          <w:rFonts w:hint="eastAsia"/>
          <w:b/>
          <w:bCs/>
          <w:sz w:val="44"/>
        </w:rPr>
        <w:t>广州广电计量检测股份有限公司</w:t>
      </w:r>
      <w:r w:rsidR="00975878">
        <w:rPr>
          <w:rFonts w:ascii="宋体" w:hAnsi="宋体" w:cs="宋体" w:hint="eastAsia"/>
          <w:b/>
          <w:kern w:val="0"/>
          <w:sz w:val="44"/>
          <w:szCs w:val="44"/>
        </w:rPr>
        <w:t>光波长计</w:t>
      </w:r>
      <w:r w:rsidR="00F00AB3">
        <w:rPr>
          <w:rFonts w:ascii="宋体" w:hAnsi="宋体" w:cs="宋体" w:hint="eastAsia"/>
          <w:b/>
          <w:kern w:val="0"/>
          <w:sz w:val="44"/>
          <w:szCs w:val="44"/>
        </w:rPr>
        <w:t>采</w:t>
      </w:r>
      <w:r w:rsidR="00183905">
        <w:rPr>
          <w:rFonts w:ascii="宋体" w:hAnsi="宋体" w:cs="宋体" w:hint="eastAsia"/>
          <w:b/>
          <w:kern w:val="0"/>
          <w:sz w:val="44"/>
          <w:szCs w:val="44"/>
        </w:rPr>
        <w:t>购</w:t>
      </w:r>
      <w:r w:rsidR="0096193D" w:rsidRPr="0096193D">
        <w:rPr>
          <w:rFonts w:ascii="宋体" w:hAnsi="宋体" w:cs="宋体" w:hint="eastAsia"/>
          <w:b/>
          <w:kern w:val="0"/>
          <w:sz w:val="44"/>
          <w:szCs w:val="44"/>
        </w:rPr>
        <w:t>项目</w:t>
      </w:r>
    </w:p>
    <w:p w:rsidR="004E6772" w:rsidRPr="008A157D" w:rsidRDefault="004E6772" w:rsidP="004E6772">
      <w:pPr>
        <w:spacing w:line="360" w:lineRule="auto"/>
        <w:jc w:val="center"/>
        <w:rPr>
          <w:b/>
          <w:bCs/>
          <w:sz w:val="44"/>
        </w:rPr>
      </w:pPr>
    </w:p>
    <w:p w:rsidR="004E6772" w:rsidRPr="00975878" w:rsidRDefault="004E6772" w:rsidP="004E6772">
      <w:pPr>
        <w:spacing w:line="360" w:lineRule="auto"/>
        <w:jc w:val="center"/>
        <w:rPr>
          <w:b/>
          <w:bCs/>
          <w:sz w:val="44"/>
        </w:rPr>
      </w:pPr>
    </w:p>
    <w:p w:rsidR="004E6772" w:rsidRPr="000C4DD3" w:rsidRDefault="004E6772" w:rsidP="004E6772">
      <w:pPr>
        <w:spacing w:line="360" w:lineRule="auto"/>
        <w:jc w:val="center"/>
        <w:rPr>
          <w:b/>
          <w:bCs/>
          <w:sz w:val="44"/>
        </w:rPr>
      </w:pPr>
    </w:p>
    <w:p w:rsidR="004E6772" w:rsidRPr="007F4475"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975878">
        <w:rPr>
          <w:rFonts w:ascii="仿宋_GB2312" w:eastAsia="仿宋_GB2312" w:hint="eastAsia"/>
          <w:b/>
          <w:sz w:val="36"/>
          <w:szCs w:val="36"/>
        </w:rPr>
        <w:t>GDJL-17/04-046</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8A157D">
        <w:rPr>
          <w:rFonts w:asciiTheme="minorEastAsia" w:eastAsiaTheme="minorEastAsia" w:hAnsiTheme="minorEastAsia" w:hint="eastAsia"/>
          <w:b/>
          <w:bCs/>
          <w:sz w:val="36"/>
          <w:szCs w:val="36"/>
        </w:rPr>
        <w:t>2017年</w:t>
      </w:r>
      <w:r w:rsidR="007F4475">
        <w:rPr>
          <w:rFonts w:asciiTheme="minorEastAsia" w:eastAsiaTheme="minorEastAsia" w:hAnsiTheme="minorEastAsia" w:hint="eastAsia"/>
          <w:b/>
          <w:bCs/>
          <w:sz w:val="36"/>
          <w:szCs w:val="36"/>
        </w:rPr>
        <w:t>4</w:t>
      </w:r>
      <w:r w:rsidR="008A157D">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472A73" w:rsidP="00872656">
      <w:pPr>
        <w:pStyle w:val="10"/>
        <w:tabs>
          <w:tab w:val="right" w:leader="dot" w:pos="9402"/>
        </w:tabs>
        <w:rPr>
          <w:rFonts w:eastAsiaTheme="minorEastAsia" w:cstheme="minorBidi"/>
          <w:b w:val="0"/>
          <w:bCs w:val="0"/>
          <w:caps w:val="0"/>
          <w:noProof/>
          <w:sz w:val="21"/>
          <w:szCs w:val="21"/>
        </w:rPr>
      </w:pPr>
      <w:r w:rsidRPr="00472A73">
        <w:rPr>
          <w:sz w:val="21"/>
          <w:szCs w:val="21"/>
        </w:rPr>
        <w:fldChar w:fldCharType="begin"/>
      </w:r>
      <w:r w:rsidR="00E34B45" w:rsidRPr="00872656">
        <w:rPr>
          <w:sz w:val="21"/>
          <w:szCs w:val="21"/>
        </w:rPr>
        <w:instrText xml:space="preserve"> TOC \o "1-3" \h \z \u </w:instrText>
      </w:r>
      <w:r w:rsidRPr="00472A73">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472A73"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72A73"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472A73"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72A73"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472A73"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472A73"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72A73"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472A73"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472A73"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472A73"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472A73"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472A73"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472A73"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472A73"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72A73"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72A73"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72A73"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72A73"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72A73" w:rsidP="00872656">
      <w:pPr>
        <w:pStyle w:val="30"/>
        <w:tabs>
          <w:tab w:val="right" w:leader="dot" w:pos="9402"/>
        </w:tabs>
        <w:rPr>
          <w:rFonts w:eastAsiaTheme="minorEastAsia" w:cstheme="minorBidi"/>
          <w:i w:val="0"/>
          <w:iCs w:val="0"/>
          <w:noProof/>
          <w:sz w:val="21"/>
          <w:szCs w:val="21"/>
        </w:rPr>
      </w:pPr>
      <w:hyperlink w:anchor="_Toc439168879" w:history="1">
        <w:r w:rsidR="00872656" w:rsidRPr="00872656">
          <w:rPr>
            <w:rStyle w:val="ae"/>
            <w:i w:val="0"/>
            <w:noProof/>
            <w:sz w:val="21"/>
            <w:szCs w:val="21"/>
          </w:rPr>
          <w:t>4.6  2014</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72A73"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472A73"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472A73"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472A73"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472A73"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472A73"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472A73"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975878">
        <w:rPr>
          <w:rFonts w:asciiTheme="minorEastAsia" w:hAnsiTheme="minorEastAsia" w:hint="eastAsia"/>
          <w:sz w:val="24"/>
        </w:rPr>
        <w:t>光波长计</w:t>
      </w:r>
      <w:r w:rsidR="00D259BF" w:rsidRPr="00D259BF">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DE4C31">
        <w:rPr>
          <w:rFonts w:asciiTheme="minorEastAsia" w:eastAsiaTheme="minorEastAsia" w:hAnsiTheme="minorEastAsia" w:hint="eastAsia"/>
          <w:sz w:val="24"/>
        </w:rPr>
        <w:t>2017年4月10日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975878">
        <w:rPr>
          <w:rFonts w:asciiTheme="minorEastAsia" w:eastAsiaTheme="minorEastAsia" w:hAnsiTheme="minorEastAsia" w:hint="eastAsia"/>
          <w:bCs/>
          <w:sz w:val="24"/>
        </w:rPr>
        <w:t>GDJL-17/04-046</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975878">
        <w:rPr>
          <w:rFonts w:asciiTheme="minorEastAsia" w:hAnsiTheme="minorEastAsia" w:hint="eastAsia"/>
          <w:sz w:val="24"/>
        </w:rPr>
        <w:t>光波长计</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77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1701"/>
        <w:gridCol w:w="1985"/>
      </w:tblGrid>
      <w:tr w:rsidR="00F00AB3" w:rsidRPr="00825A7A" w:rsidTr="00F00AB3">
        <w:trPr>
          <w:trHeight w:val="577"/>
        </w:trPr>
        <w:tc>
          <w:tcPr>
            <w:tcW w:w="4111"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F00AB3" w:rsidRPr="00825A7A" w:rsidTr="00F00AB3">
        <w:trPr>
          <w:trHeight w:val="514"/>
        </w:trPr>
        <w:tc>
          <w:tcPr>
            <w:tcW w:w="4111" w:type="dxa"/>
            <w:shd w:val="clear" w:color="000000" w:fill="auto"/>
            <w:vAlign w:val="center"/>
            <w:hideMark/>
          </w:tcPr>
          <w:p w:rsidR="00F00AB3" w:rsidRPr="00D259BF" w:rsidRDefault="00975878" w:rsidP="0067041D">
            <w:pPr>
              <w:widowControl/>
              <w:jc w:val="center"/>
              <w:rPr>
                <w:rFonts w:asciiTheme="minorEastAsia" w:eastAsiaTheme="minorEastAsia" w:hAnsiTheme="minorEastAsia" w:cs="宋体"/>
                <w:kern w:val="0"/>
                <w:szCs w:val="21"/>
              </w:rPr>
            </w:pPr>
            <w:r>
              <w:rPr>
                <w:rFonts w:asciiTheme="minorEastAsia" w:hAnsiTheme="minorEastAsia" w:hint="eastAsia"/>
                <w:sz w:val="24"/>
              </w:rPr>
              <w:t>光波长计</w:t>
            </w:r>
          </w:p>
        </w:tc>
        <w:tc>
          <w:tcPr>
            <w:tcW w:w="1701" w:type="dxa"/>
            <w:shd w:val="clear" w:color="000000" w:fill="auto"/>
            <w:noWrap/>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F00AB3" w:rsidRPr="00825A7A" w:rsidRDefault="000554CD" w:rsidP="00731BD8">
            <w:pPr>
              <w:ind w:firstLineChars="350" w:firstLine="735"/>
              <w:rPr>
                <w:szCs w:val="21"/>
              </w:rPr>
            </w:pPr>
            <w:r>
              <w:rPr>
                <w:rFonts w:hint="eastAsia"/>
                <w:szCs w:val="21"/>
              </w:rPr>
              <w:t>1</w:t>
            </w:r>
            <w:r>
              <w:rPr>
                <w:rFonts w:hint="eastAsia"/>
                <w:szCs w:val="21"/>
              </w:rPr>
              <w:t>套</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40692C">
        <w:rPr>
          <w:rFonts w:asciiTheme="minorEastAsia" w:eastAsiaTheme="minorEastAsia" w:hAnsiTheme="minorEastAsia" w:hint="eastAsia"/>
          <w:sz w:val="24"/>
        </w:rPr>
        <w:t>2017年5月02日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F00AB3">
        <w:rPr>
          <w:rFonts w:asciiTheme="minorEastAsia" w:eastAsiaTheme="minorEastAsia" w:hAnsiTheme="minorEastAsia" w:hint="eastAsia"/>
          <w:sz w:val="24"/>
        </w:rPr>
        <w:t>公司内部约定</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8A157D">
        <w:rPr>
          <w:rFonts w:asciiTheme="minorEastAsia" w:eastAsiaTheme="minorEastAsia" w:hAnsiTheme="minorEastAsia" w:hint="eastAsia"/>
          <w:sz w:val="24"/>
          <w:shd w:val="clear" w:color="auto" w:fill="FFFF00"/>
        </w:rPr>
        <w:t>2017年</w:t>
      </w:r>
      <w:r w:rsidR="000554CD">
        <w:rPr>
          <w:rFonts w:asciiTheme="minorEastAsia" w:eastAsiaTheme="minorEastAsia" w:hAnsiTheme="minorEastAsia" w:hint="eastAsia"/>
          <w:sz w:val="24"/>
          <w:shd w:val="clear" w:color="auto" w:fill="FFFF00"/>
        </w:rPr>
        <w:t>4</w:t>
      </w:r>
      <w:r w:rsidR="008A157D">
        <w:rPr>
          <w:rFonts w:asciiTheme="minorEastAsia" w:eastAsiaTheme="minorEastAsia" w:hAnsiTheme="minorEastAsia" w:hint="eastAsia"/>
          <w:sz w:val="24"/>
          <w:shd w:val="clear" w:color="auto" w:fill="FFFF00"/>
        </w:rPr>
        <w:t>月</w:t>
      </w:r>
      <w:r w:rsidR="000554CD">
        <w:rPr>
          <w:rFonts w:asciiTheme="minorEastAsia" w:eastAsiaTheme="minorEastAsia" w:hAnsiTheme="minorEastAsia" w:hint="eastAsia"/>
          <w:sz w:val="24"/>
          <w:shd w:val="clear" w:color="auto" w:fill="FFFF00"/>
        </w:rPr>
        <w:t>1</w:t>
      </w:r>
      <w:r w:rsidR="00925974">
        <w:rPr>
          <w:rFonts w:asciiTheme="minorEastAsia" w:eastAsiaTheme="minorEastAsia" w:hAnsiTheme="minorEastAsia" w:hint="eastAsia"/>
          <w:sz w:val="24"/>
          <w:shd w:val="clear" w:color="auto" w:fill="FFFF00"/>
        </w:rPr>
        <w:t>8</w:t>
      </w:r>
      <w:r w:rsidR="009003E0">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17:3</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CE13DA">
        <w:rPr>
          <w:rFonts w:asciiTheme="minorEastAsia" w:eastAsiaTheme="minorEastAsia" w:hAnsiTheme="minorEastAsia" w:hint="eastAsia"/>
          <w:sz w:val="24"/>
          <w:highlight w:val="yellow"/>
          <w:shd w:val="clear" w:color="auto" w:fill="FFFFFF"/>
        </w:rPr>
        <w:t>lihong</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CE13DA">
        <w:rPr>
          <w:rFonts w:asciiTheme="minorEastAsia" w:eastAsiaTheme="minorEastAsia" w:hAnsiTheme="minorEastAsia" w:hint="eastAsia"/>
          <w:sz w:val="24"/>
        </w:rPr>
        <w:t>李女士</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w:t>
      </w:r>
      <w:r w:rsidR="00CE13DA">
        <w:rPr>
          <w:rFonts w:asciiTheme="minorEastAsia" w:eastAsiaTheme="minorEastAsia" w:hAnsiTheme="minorEastAsia" w:hint="eastAsia"/>
          <w:sz w:val="24"/>
        </w:rPr>
        <w:t>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EB247A">
        <w:rPr>
          <w:rFonts w:asciiTheme="minorEastAsia" w:eastAsiaTheme="minorEastAsia" w:hAnsiTheme="minorEastAsia" w:hint="eastAsia"/>
          <w:sz w:val="24"/>
        </w:rPr>
        <w:t>lihong</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DE4C31">
        <w:rPr>
          <w:rFonts w:asciiTheme="minorEastAsia" w:eastAsiaTheme="minorEastAsia" w:hAnsiTheme="minorEastAsia" w:hint="eastAsia"/>
          <w:sz w:val="24"/>
        </w:rPr>
        <w:t>2017年4月10日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975878">
              <w:rPr>
                <w:rFonts w:asciiTheme="minorEastAsia" w:hAnsiTheme="minorEastAsia" w:hint="eastAsia"/>
                <w:szCs w:val="21"/>
              </w:rPr>
              <w:t>光波长计</w:t>
            </w:r>
            <w:r>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6654A1">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D0340C">
              <w:rPr>
                <w:rFonts w:asciiTheme="minorEastAsia" w:eastAsiaTheme="minorEastAsia" w:hAnsiTheme="minorEastAsia" w:hint="eastAsia"/>
                <w:szCs w:val="21"/>
                <w:u w:val="single"/>
              </w:rPr>
              <w:t>18</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CE13DA">
              <w:rPr>
                <w:rFonts w:asciiTheme="minorEastAsia" w:eastAsiaTheme="minorEastAsia" w:hAnsiTheme="minorEastAsia" w:hint="eastAsia"/>
                <w:szCs w:val="21"/>
              </w:rPr>
              <w:t>李红</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975878">
              <w:rPr>
                <w:rFonts w:asciiTheme="minorEastAsia" w:eastAsiaTheme="minorEastAsia" w:hAnsiTheme="minorEastAsia"/>
                <w:szCs w:val="21"/>
                <w:highlight w:val="yellow"/>
              </w:rPr>
              <w:t>GDJL-17/04-046</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40692C">
              <w:rPr>
                <w:rFonts w:asciiTheme="minorEastAsia" w:eastAsiaTheme="minorEastAsia" w:hAnsiTheme="minorEastAsia" w:hint="eastAsia"/>
                <w:szCs w:val="21"/>
              </w:rPr>
              <w:t>2017年5月02日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75878">
              <w:rPr>
                <w:rFonts w:asciiTheme="minorEastAsia" w:eastAsiaTheme="minorEastAsia" w:hAnsiTheme="minorEastAsia"/>
                <w:szCs w:val="21"/>
              </w:rPr>
              <w:t>GDJL-17/04-046</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40692C">
              <w:rPr>
                <w:rFonts w:asciiTheme="minorEastAsia" w:eastAsiaTheme="minorEastAsia" w:hAnsiTheme="minorEastAsia" w:hint="eastAsia"/>
                <w:szCs w:val="21"/>
                <w:highlight w:val="yellow"/>
                <w:u w:val="single"/>
              </w:rPr>
              <w:t>2017年5月02日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D0340C">
              <w:rPr>
                <w:rFonts w:asciiTheme="minorEastAsia" w:eastAsiaTheme="minorEastAsia" w:hAnsiTheme="minorEastAsia" w:hint="eastAsia"/>
                <w:szCs w:val="21"/>
                <w:highlight w:val="yellow"/>
                <w:u w:val="single"/>
              </w:rPr>
              <w:t>公司内部约定</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6654A1" w:rsidRDefault="005575D5" w:rsidP="00D72834">
            <w:pPr>
              <w:rPr>
                <w:rFonts w:asciiTheme="minorEastAsia" w:eastAsiaTheme="minorEastAsia" w:hAnsiTheme="minorEastAsia"/>
                <w:b/>
                <w:color w:val="FF0000"/>
                <w:szCs w:val="21"/>
              </w:rPr>
            </w:pPr>
            <w:r w:rsidRPr="006654A1">
              <w:rPr>
                <w:rFonts w:asciiTheme="minorEastAsia" w:eastAsiaTheme="minorEastAsia" w:hAnsiTheme="minorEastAsia" w:hint="eastAsia"/>
                <w:b/>
                <w:color w:val="FF0000"/>
                <w:szCs w:val="21"/>
              </w:rPr>
              <w:t>※保修维护</w:t>
            </w:r>
          </w:p>
        </w:tc>
        <w:tc>
          <w:tcPr>
            <w:tcW w:w="6917" w:type="dxa"/>
            <w:vAlign w:val="center"/>
          </w:tcPr>
          <w:p w:rsidR="005575D5" w:rsidRPr="006654A1" w:rsidRDefault="005575D5" w:rsidP="0067041D">
            <w:pPr>
              <w:rPr>
                <w:rFonts w:asciiTheme="minorEastAsia" w:eastAsiaTheme="minorEastAsia" w:hAnsiTheme="minorEastAsia"/>
                <w:color w:val="FF0000"/>
                <w:szCs w:val="21"/>
              </w:rPr>
            </w:pPr>
            <w:r w:rsidRPr="006654A1">
              <w:rPr>
                <w:rFonts w:ascii="宋体" w:hAnsi="宋体" w:hint="eastAsia"/>
                <w:color w:val="FF0000"/>
                <w:szCs w:val="21"/>
              </w:rPr>
              <w:t>合同设备保质保用期为本项目</w:t>
            </w:r>
            <w:r w:rsidR="00ED2843" w:rsidRPr="006654A1">
              <w:rPr>
                <w:rFonts w:asciiTheme="minorEastAsia" w:eastAsiaTheme="minorEastAsia" w:hAnsiTheme="minorEastAsia" w:hint="eastAsia"/>
                <w:color w:val="FF0000"/>
                <w:szCs w:val="21"/>
              </w:rPr>
              <w:t>验收合格后整机免费保修</w:t>
            </w:r>
            <w:r w:rsidR="00917F05" w:rsidRPr="006654A1">
              <w:rPr>
                <w:rFonts w:asciiTheme="minorEastAsia" w:eastAsiaTheme="minorEastAsia" w:hAnsiTheme="minorEastAsia" w:hint="eastAsia"/>
                <w:color w:val="FF0000"/>
                <w:szCs w:val="21"/>
              </w:rPr>
              <w:t>至少</w:t>
            </w:r>
            <w:r w:rsidR="00C02BF0">
              <w:rPr>
                <w:rFonts w:asciiTheme="minorEastAsia" w:eastAsiaTheme="minorEastAsia" w:hAnsiTheme="minorEastAsia" w:hint="eastAsia"/>
                <w:color w:val="FF0000"/>
                <w:szCs w:val="21"/>
              </w:rPr>
              <w:t>三</w:t>
            </w:r>
            <w:r w:rsidR="00917F05" w:rsidRPr="006654A1">
              <w:rPr>
                <w:rFonts w:asciiTheme="minorEastAsia" w:eastAsiaTheme="minorEastAsia" w:hAnsiTheme="minorEastAsia" w:hint="eastAsia"/>
                <w:color w:val="FF0000"/>
                <w:szCs w:val="21"/>
              </w:rPr>
              <w:t>年</w:t>
            </w:r>
            <w:r w:rsidRPr="006654A1">
              <w:rPr>
                <w:rFonts w:ascii="宋体" w:hAnsi="宋体" w:hint="eastAsia"/>
                <w:color w:val="FF0000"/>
                <w:szCs w:val="21"/>
              </w:rPr>
              <w:t>，保修期内如果设备出现故障，乙方应提供免费维修或更换</w:t>
            </w:r>
            <w:r w:rsidRPr="006654A1">
              <w:rPr>
                <w:rFonts w:asciiTheme="minorEastAsia" w:eastAsiaTheme="minorEastAsia" w:hAnsiTheme="minorEastAsia" w:hint="eastAsia"/>
                <w:color w:val="FF0000"/>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CE13DA">
        <w:rPr>
          <w:rFonts w:hint="eastAsia"/>
          <w:highlight w:val="yellow"/>
        </w:rPr>
        <w:t>4.6</w:t>
      </w:r>
      <w:r w:rsidR="00CE13DA" w:rsidRPr="00CE13DA">
        <w:rPr>
          <w:rFonts w:hint="eastAsia"/>
          <w:highlight w:val="yellow"/>
        </w:rPr>
        <w:t xml:space="preserve"> </w:t>
      </w:r>
      <w:r w:rsidR="00EB247A">
        <w:rPr>
          <w:rFonts w:hint="eastAsia"/>
          <w:highlight w:val="yellow"/>
        </w:rPr>
        <w:t>2014年、2015年</w:t>
      </w:r>
      <w:r w:rsidRPr="00CE13DA">
        <w:rPr>
          <w:rFonts w:hint="eastAsia"/>
          <w:highlight w:val="yellow"/>
        </w:rPr>
        <w:t>财务审计报告</w:t>
      </w:r>
      <w:r w:rsidR="00E74507">
        <w:rPr>
          <w:rFonts w:hint="eastAsia"/>
          <w:highlight w:val="yellow"/>
        </w:rPr>
        <w:t>及相关的资产负债表、利润表、现金流量表、所有者权益变动表</w:t>
      </w:r>
      <w:r w:rsidR="00CE13DA" w:rsidRPr="00CE13DA">
        <w:rPr>
          <w:rFonts w:hint="eastAsia"/>
          <w:highlight w:val="yellow"/>
        </w:rPr>
        <w:t>（必须提供</w:t>
      </w:r>
      <w:r w:rsidR="00CE13DA">
        <w:rPr>
          <w:rFonts w:hint="eastAsia"/>
          <w:highlight w:val="yellow"/>
        </w:rPr>
        <w:t>由会计师事务所出具的完整版</w:t>
      </w:r>
      <w:r w:rsidR="00CE13DA" w:rsidRPr="00CE13DA">
        <w:rPr>
          <w:rFonts w:hint="eastAsia"/>
          <w:highlight w:val="yellow"/>
        </w:rPr>
        <w:t>）</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40692C">
        <w:rPr>
          <w:rFonts w:asciiTheme="minorEastAsia" w:eastAsiaTheme="minorEastAsia" w:hAnsiTheme="minorEastAsia" w:hint="eastAsia"/>
          <w:b/>
          <w:bCs/>
          <w:sz w:val="24"/>
        </w:rPr>
        <w:t>2017年5月02日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77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1559"/>
        <w:gridCol w:w="1985"/>
      </w:tblGrid>
      <w:tr w:rsidR="00355617" w:rsidRPr="00825A7A" w:rsidTr="00355617">
        <w:trPr>
          <w:trHeight w:val="465"/>
        </w:trPr>
        <w:tc>
          <w:tcPr>
            <w:tcW w:w="4253"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559"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355617" w:rsidRPr="00825A7A" w:rsidTr="00355617">
        <w:trPr>
          <w:trHeight w:val="514"/>
        </w:trPr>
        <w:tc>
          <w:tcPr>
            <w:tcW w:w="4253" w:type="dxa"/>
            <w:shd w:val="clear" w:color="000000" w:fill="auto"/>
            <w:vAlign w:val="center"/>
            <w:hideMark/>
          </w:tcPr>
          <w:p w:rsidR="00355617" w:rsidRPr="00EA5F0B" w:rsidRDefault="00975878" w:rsidP="00635BE1">
            <w:pPr>
              <w:widowControl/>
              <w:jc w:val="center"/>
              <w:rPr>
                <w:rFonts w:asciiTheme="minorEastAsia" w:eastAsiaTheme="minorEastAsia" w:hAnsiTheme="minorEastAsia" w:cs="宋体"/>
                <w:kern w:val="0"/>
                <w:szCs w:val="21"/>
              </w:rPr>
            </w:pPr>
            <w:r>
              <w:rPr>
                <w:rFonts w:hint="eastAsia"/>
                <w:sz w:val="22"/>
                <w:szCs w:val="22"/>
              </w:rPr>
              <w:t>光波长计</w:t>
            </w:r>
          </w:p>
        </w:tc>
        <w:tc>
          <w:tcPr>
            <w:tcW w:w="1559" w:type="dxa"/>
            <w:shd w:val="clear" w:color="000000" w:fill="auto"/>
            <w:noWrap/>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355617" w:rsidRPr="00825A7A" w:rsidRDefault="00355617" w:rsidP="006654A1">
            <w:pPr>
              <w:jc w:val="center"/>
              <w:rPr>
                <w:szCs w:val="21"/>
              </w:rPr>
            </w:pPr>
            <w:r>
              <w:rPr>
                <w:rFonts w:hint="eastAsia"/>
                <w:szCs w:val="21"/>
              </w:rPr>
              <w:t>1</w:t>
            </w:r>
            <w:r w:rsidR="006654A1">
              <w:rPr>
                <w:rFonts w:hint="eastAsia"/>
                <w:szCs w:val="21"/>
              </w:rPr>
              <w:t>套</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776D3C" w:rsidRPr="00776D3C" w:rsidRDefault="003A0A60" w:rsidP="00776D3C">
      <w:pPr>
        <w:pStyle w:val="2"/>
      </w:pPr>
      <w:bookmarkStart w:id="65" w:name="_Toc439168854"/>
      <w:r w:rsidRPr="00731BD8">
        <w:rPr>
          <w:rFonts w:hint="eastAsia"/>
        </w:rPr>
        <w:t>4.3</w:t>
      </w:r>
      <w:r w:rsidRPr="00731BD8">
        <w:rPr>
          <w:rFonts w:hint="eastAsia"/>
        </w:rPr>
        <w:t>仪器的配置与技术参数要求</w:t>
      </w:r>
      <w:bookmarkEnd w:id="65"/>
    </w:p>
    <w:p w:rsidR="00D0340C" w:rsidRDefault="00D0340C" w:rsidP="00D0340C">
      <w:pPr>
        <w:tabs>
          <w:tab w:val="left" w:pos="792"/>
        </w:tabs>
        <w:spacing w:line="500" w:lineRule="exact"/>
        <w:rPr>
          <w:rFonts w:ascii="宋体" w:hAnsi="宋体"/>
          <w:bCs/>
          <w:sz w:val="24"/>
        </w:rPr>
      </w:pPr>
      <w:r w:rsidRPr="00D0340C">
        <w:rPr>
          <w:rFonts w:ascii="宋体" w:hAnsi="宋体"/>
          <w:bCs/>
          <w:sz w:val="24"/>
        </w:rPr>
        <w:t>主要技术指标</w:t>
      </w:r>
    </w:p>
    <w:p w:rsidR="00070FCC" w:rsidRDefault="00070FCC" w:rsidP="00070FCC">
      <w:pPr>
        <w:numPr>
          <w:ilvl w:val="0"/>
          <w:numId w:val="30"/>
        </w:numPr>
        <w:tabs>
          <w:tab w:val="left" w:pos="792"/>
        </w:tabs>
        <w:spacing w:line="500" w:lineRule="exact"/>
        <w:rPr>
          <w:sz w:val="22"/>
          <w:szCs w:val="22"/>
        </w:rPr>
      </w:pPr>
      <w:r>
        <w:rPr>
          <w:rFonts w:hint="eastAsia"/>
          <w:sz w:val="22"/>
          <w:szCs w:val="22"/>
        </w:rPr>
        <w:t>波长范围</w:t>
      </w:r>
      <w:r>
        <w:rPr>
          <w:rFonts w:hint="eastAsia"/>
          <w:sz w:val="22"/>
          <w:szCs w:val="22"/>
        </w:rPr>
        <w:t>1270nm~1650nm</w:t>
      </w:r>
    </w:p>
    <w:p w:rsidR="00070FCC" w:rsidRDefault="00070FCC" w:rsidP="00070FCC">
      <w:pPr>
        <w:numPr>
          <w:ilvl w:val="0"/>
          <w:numId w:val="30"/>
        </w:numPr>
        <w:tabs>
          <w:tab w:val="left" w:pos="792"/>
        </w:tabs>
        <w:spacing w:line="500" w:lineRule="exact"/>
        <w:rPr>
          <w:sz w:val="22"/>
          <w:szCs w:val="22"/>
        </w:rPr>
      </w:pPr>
      <w:r>
        <w:rPr>
          <w:rFonts w:hint="eastAsia"/>
          <w:sz w:val="22"/>
          <w:szCs w:val="22"/>
        </w:rPr>
        <w:t>绝对波长测量精度</w:t>
      </w:r>
      <w:r>
        <w:rPr>
          <w:rFonts w:hint="eastAsia"/>
          <w:sz w:val="22"/>
          <w:szCs w:val="22"/>
        </w:rPr>
        <w:t xml:space="preserve"> </w:t>
      </w:r>
      <w:r>
        <w:rPr>
          <w:sz w:val="22"/>
          <w:szCs w:val="22"/>
        </w:rPr>
        <w:t>±</w:t>
      </w:r>
      <w:r>
        <w:rPr>
          <w:rFonts w:hint="eastAsia"/>
          <w:sz w:val="22"/>
          <w:szCs w:val="22"/>
        </w:rPr>
        <w:t>0.2ppm</w:t>
      </w:r>
    </w:p>
    <w:p w:rsidR="00070FCC" w:rsidRDefault="00070FCC" w:rsidP="00070FCC">
      <w:pPr>
        <w:numPr>
          <w:ilvl w:val="0"/>
          <w:numId w:val="30"/>
        </w:numPr>
        <w:tabs>
          <w:tab w:val="left" w:pos="792"/>
        </w:tabs>
        <w:spacing w:line="500" w:lineRule="exact"/>
        <w:rPr>
          <w:sz w:val="22"/>
          <w:szCs w:val="22"/>
        </w:rPr>
      </w:pPr>
      <w:r>
        <w:rPr>
          <w:rFonts w:hint="eastAsia"/>
          <w:sz w:val="22"/>
          <w:szCs w:val="22"/>
        </w:rPr>
        <w:t>分辨率</w:t>
      </w:r>
      <w:r>
        <w:rPr>
          <w:rFonts w:hint="eastAsia"/>
          <w:sz w:val="22"/>
          <w:szCs w:val="22"/>
        </w:rPr>
        <w:t>0.0001nm</w:t>
      </w:r>
      <w:r>
        <w:rPr>
          <w:rFonts w:hint="eastAsia"/>
          <w:sz w:val="22"/>
          <w:szCs w:val="22"/>
        </w:rPr>
        <w:t>，</w:t>
      </w:r>
      <w:r>
        <w:rPr>
          <w:rFonts w:hint="eastAsia"/>
          <w:sz w:val="22"/>
          <w:szCs w:val="22"/>
        </w:rPr>
        <w:t>0.01dB</w:t>
      </w:r>
    </w:p>
    <w:p w:rsidR="00070FCC" w:rsidRDefault="00070FCC" w:rsidP="00070FCC">
      <w:pPr>
        <w:numPr>
          <w:ilvl w:val="0"/>
          <w:numId w:val="30"/>
        </w:numPr>
        <w:tabs>
          <w:tab w:val="left" w:pos="792"/>
        </w:tabs>
        <w:spacing w:line="500" w:lineRule="exact"/>
        <w:rPr>
          <w:sz w:val="22"/>
          <w:szCs w:val="22"/>
        </w:rPr>
      </w:pPr>
      <w:r>
        <w:rPr>
          <w:rFonts w:hint="eastAsia"/>
          <w:sz w:val="22"/>
          <w:szCs w:val="22"/>
        </w:rPr>
        <w:t>光功率测量准确度</w:t>
      </w:r>
      <w:r>
        <w:rPr>
          <w:rFonts w:hint="eastAsia"/>
          <w:sz w:val="22"/>
          <w:szCs w:val="22"/>
        </w:rPr>
        <w:t xml:space="preserve"> </w:t>
      </w:r>
      <w:r>
        <w:rPr>
          <w:sz w:val="22"/>
          <w:szCs w:val="22"/>
        </w:rPr>
        <w:t>±</w:t>
      </w:r>
      <w:r>
        <w:rPr>
          <w:rFonts w:hint="eastAsia"/>
          <w:sz w:val="22"/>
          <w:szCs w:val="22"/>
        </w:rPr>
        <w:t>0.5dB</w:t>
      </w:r>
    </w:p>
    <w:p w:rsidR="00070FCC" w:rsidRDefault="00070FCC" w:rsidP="00070FCC">
      <w:pPr>
        <w:numPr>
          <w:ilvl w:val="0"/>
          <w:numId w:val="30"/>
        </w:numPr>
        <w:tabs>
          <w:tab w:val="left" w:pos="792"/>
        </w:tabs>
        <w:spacing w:line="500" w:lineRule="exact"/>
        <w:rPr>
          <w:sz w:val="22"/>
          <w:szCs w:val="22"/>
        </w:rPr>
      </w:pPr>
      <w:r>
        <w:rPr>
          <w:rFonts w:hint="eastAsia"/>
          <w:sz w:val="22"/>
          <w:szCs w:val="22"/>
        </w:rPr>
        <w:t>功率平坦度</w:t>
      </w:r>
      <w:r>
        <w:rPr>
          <w:rFonts w:hint="eastAsia"/>
          <w:sz w:val="22"/>
          <w:szCs w:val="22"/>
        </w:rPr>
        <w:t xml:space="preserve"> </w:t>
      </w:r>
      <w:r>
        <w:rPr>
          <w:sz w:val="22"/>
          <w:szCs w:val="22"/>
        </w:rPr>
        <w:t>±</w:t>
      </w:r>
      <w:r>
        <w:rPr>
          <w:rFonts w:hint="eastAsia"/>
          <w:sz w:val="22"/>
          <w:szCs w:val="22"/>
        </w:rPr>
        <w:t>0.5dB</w:t>
      </w:r>
    </w:p>
    <w:p w:rsidR="00070FCC" w:rsidRDefault="00070FCC" w:rsidP="00070FCC">
      <w:pPr>
        <w:numPr>
          <w:ilvl w:val="0"/>
          <w:numId w:val="30"/>
        </w:numPr>
        <w:tabs>
          <w:tab w:val="left" w:pos="792"/>
        </w:tabs>
        <w:spacing w:line="500" w:lineRule="exact"/>
        <w:rPr>
          <w:sz w:val="22"/>
          <w:szCs w:val="22"/>
        </w:rPr>
      </w:pPr>
      <w:r>
        <w:rPr>
          <w:rFonts w:hint="eastAsia"/>
          <w:sz w:val="22"/>
          <w:szCs w:val="22"/>
        </w:rPr>
        <w:t>功率线性度</w:t>
      </w:r>
      <w:r>
        <w:rPr>
          <w:rFonts w:hint="eastAsia"/>
          <w:sz w:val="22"/>
          <w:szCs w:val="22"/>
        </w:rPr>
        <w:t xml:space="preserve"> </w:t>
      </w:r>
      <w:r>
        <w:rPr>
          <w:sz w:val="22"/>
          <w:szCs w:val="22"/>
        </w:rPr>
        <w:t>±</w:t>
      </w:r>
      <w:r>
        <w:rPr>
          <w:rFonts w:hint="eastAsia"/>
          <w:sz w:val="22"/>
          <w:szCs w:val="22"/>
        </w:rPr>
        <w:t>0.3dB</w:t>
      </w:r>
    </w:p>
    <w:p w:rsidR="00070FCC" w:rsidRDefault="00070FCC" w:rsidP="00070FCC">
      <w:pPr>
        <w:numPr>
          <w:ilvl w:val="0"/>
          <w:numId w:val="30"/>
        </w:numPr>
        <w:tabs>
          <w:tab w:val="left" w:pos="792"/>
        </w:tabs>
        <w:spacing w:line="500" w:lineRule="exact"/>
        <w:rPr>
          <w:sz w:val="22"/>
          <w:szCs w:val="22"/>
        </w:rPr>
      </w:pPr>
      <w:r>
        <w:rPr>
          <w:rFonts w:hint="eastAsia"/>
          <w:sz w:val="22"/>
          <w:szCs w:val="22"/>
        </w:rPr>
        <w:t>灵敏度</w:t>
      </w:r>
      <w:r>
        <w:rPr>
          <w:rFonts w:hint="eastAsia"/>
          <w:sz w:val="22"/>
          <w:szCs w:val="22"/>
        </w:rPr>
        <w:t xml:space="preserve"> &lt;-32dBm</w:t>
      </w:r>
    </w:p>
    <w:p w:rsidR="00070FCC" w:rsidRDefault="00070FCC" w:rsidP="00070FCC">
      <w:pPr>
        <w:numPr>
          <w:ilvl w:val="0"/>
          <w:numId w:val="30"/>
        </w:numPr>
        <w:tabs>
          <w:tab w:val="left" w:pos="792"/>
        </w:tabs>
        <w:spacing w:line="500" w:lineRule="exact"/>
        <w:rPr>
          <w:sz w:val="22"/>
          <w:szCs w:val="22"/>
        </w:rPr>
      </w:pPr>
      <w:r>
        <w:rPr>
          <w:rFonts w:hint="eastAsia"/>
          <w:sz w:val="22"/>
          <w:szCs w:val="22"/>
        </w:rPr>
        <w:t>最大允许输入光功率</w:t>
      </w:r>
      <w:r>
        <w:rPr>
          <w:rFonts w:hint="eastAsia"/>
          <w:sz w:val="22"/>
          <w:szCs w:val="22"/>
        </w:rPr>
        <w:t xml:space="preserve"> &gt;+15dBm</w:t>
      </w:r>
    </w:p>
    <w:p w:rsidR="00070FCC" w:rsidRDefault="00070FCC" w:rsidP="00070FCC">
      <w:pPr>
        <w:numPr>
          <w:ilvl w:val="0"/>
          <w:numId w:val="30"/>
        </w:numPr>
        <w:tabs>
          <w:tab w:val="left" w:pos="792"/>
        </w:tabs>
        <w:spacing w:line="500" w:lineRule="exact"/>
        <w:rPr>
          <w:sz w:val="22"/>
          <w:szCs w:val="22"/>
        </w:rPr>
      </w:pPr>
      <w:r>
        <w:rPr>
          <w:rFonts w:hint="eastAsia"/>
          <w:sz w:val="22"/>
          <w:szCs w:val="22"/>
        </w:rPr>
        <w:t>光纤类型</w:t>
      </w:r>
      <w:r>
        <w:rPr>
          <w:rFonts w:hint="eastAsia"/>
          <w:sz w:val="22"/>
          <w:szCs w:val="22"/>
        </w:rPr>
        <w:t xml:space="preserve"> 9/125</w:t>
      </w:r>
      <w:r>
        <w:rPr>
          <w:sz w:val="22"/>
          <w:szCs w:val="22"/>
        </w:rPr>
        <w:t>μ</w:t>
      </w:r>
      <w:r>
        <w:rPr>
          <w:rFonts w:hint="eastAsia"/>
          <w:sz w:val="22"/>
          <w:szCs w:val="22"/>
        </w:rPr>
        <w:t>m</w:t>
      </w:r>
    </w:p>
    <w:p w:rsidR="00070FCC" w:rsidRDefault="00070FCC" w:rsidP="00070FCC">
      <w:pPr>
        <w:numPr>
          <w:ilvl w:val="0"/>
          <w:numId w:val="30"/>
        </w:numPr>
        <w:tabs>
          <w:tab w:val="left" w:pos="792"/>
        </w:tabs>
        <w:spacing w:line="500" w:lineRule="exact"/>
        <w:rPr>
          <w:sz w:val="22"/>
          <w:szCs w:val="22"/>
        </w:rPr>
      </w:pPr>
      <w:r>
        <w:rPr>
          <w:rFonts w:hint="eastAsia"/>
          <w:sz w:val="22"/>
          <w:szCs w:val="22"/>
        </w:rPr>
        <w:t>FC/PC</w:t>
      </w:r>
      <w:r>
        <w:rPr>
          <w:rFonts w:hint="eastAsia"/>
          <w:sz w:val="22"/>
          <w:szCs w:val="22"/>
        </w:rPr>
        <w:t>型接口</w:t>
      </w:r>
    </w:p>
    <w:p w:rsidR="00070FCC" w:rsidRDefault="00070FCC" w:rsidP="00070FCC">
      <w:pPr>
        <w:numPr>
          <w:ilvl w:val="0"/>
          <w:numId w:val="30"/>
        </w:numPr>
        <w:tabs>
          <w:tab w:val="left" w:pos="792"/>
        </w:tabs>
        <w:spacing w:line="500" w:lineRule="exact"/>
        <w:rPr>
          <w:sz w:val="22"/>
          <w:szCs w:val="22"/>
        </w:rPr>
      </w:pPr>
      <w:r>
        <w:rPr>
          <w:rFonts w:hint="eastAsia"/>
          <w:sz w:val="22"/>
          <w:szCs w:val="22"/>
        </w:rPr>
        <w:t>具有</w:t>
      </w:r>
      <w:r>
        <w:rPr>
          <w:rFonts w:hint="eastAsia"/>
          <w:sz w:val="22"/>
          <w:szCs w:val="22"/>
        </w:rPr>
        <w:t>GPIB</w:t>
      </w:r>
      <w:r>
        <w:rPr>
          <w:rFonts w:hint="eastAsia"/>
          <w:sz w:val="22"/>
          <w:szCs w:val="22"/>
        </w:rPr>
        <w:t>、</w:t>
      </w:r>
      <w:r>
        <w:rPr>
          <w:rFonts w:hint="eastAsia"/>
          <w:sz w:val="22"/>
          <w:szCs w:val="22"/>
        </w:rPr>
        <w:t>LAN</w:t>
      </w:r>
      <w:r>
        <w:rPr>
          <w:rFonts w:hint="eastAsia"/>
          <w:sz w:val="22"/>
          <w:szCs w:val="22"/>
        </w:rPr>
        <w:t>等接口</w:t>
      </w:r>
    </w:p>
    <w:p w:rsidR="00070FCC" w:rsidRDefault="00070FCC" w:rsidP="00070FCC">
      <w:pPr>
        <w:numPr>
          <w:ilvl w:val="0"/>
          <w:numId w:val="30"/>
        </w:numPr>
        <w:tabs>
          <w:tab w:val="left" w:pos="792"/>
        </w:tabs>
        <w:spacing w:line="500" w:lineRule="exact"/>
        <w:rPr>
          <w:sz w:val="22"/>
          <w:szCs w:val="22"/>
        </w:rPr>
      </w:pPr>
      <w:r>
        <w:rPr>
          <w:rFonts w:hint="eastAsia"/>
          <w:sz w:val="22"/>
          <w:szCs w:val="22"/>
        </w:rPr>
        <w:t>供电电压</w:t>
      </w:r>
      <w:r>
        <w:rPr>
          <w:rFonts w:hint="eastAsia"/>
          <w:sz w:val="22"/>
          <w:szCs w:val="22"/>
        </w:rPr>
        <w:t>220V</w:t>
      </w:r>
      <w:r>
        <w:rPr>
          <w:sz w:val="22"/>
          <w:szCs w:val="22"/>
        </w:rPr>
        <w:t>±</w:t>
      </w:r>
      <w:r>
        <w:rPr>
          <w:rFonts w:hint="eastAsia"/>
          <w:sz w:val="22"/>
          <w:szCs w:val="22"/>
        </w:rPr>
        <w:t>10%</w:t>
      </w:r>
      <w:r>
        <w:rPr>
          <w:rFonts w:hint="eastAsia"/>
          <w:sz w:val="22"/>
          <w:szCs w:val="22"/>
        </w:rPr>
        <w:t>，</w:t>
      </w:r>
      <w:r>
        <w:rPr>
          <w:rFonts w:hint="eastAsia"/>
          <w:sz w:val="22"/>
          <w:szCs w:val="22"/>
        </w:rPr>
        <w:t>50Hz~60Hz</w:t>
      </w:r>
    </w:p>
    <w:p w:rsidR="00635BE1" w:rsidRPr="00070FCC" w:rsidRDefault="00635BE1" w:rsidP="00776D3C">
      <w:pPr>
        <w:rPr>
          <w:rFonts w:ascii="宋体" w:hAnsi="宋体"/>
          <w:bCs/>
          <w:sz w:val="24"/>
        </w:rPr>
      </w:pPr>
    </w:p>
    <w:p w:rsidR="00635BE1" w:rsidRPr="00D0340C" w:rsidRDefault="00635BE1" w:rsidP="00776D3C"/>
    <w:p w:rsidR="007B5D07" w:rsidRDefault="00AB03F5" w:rsidP="00AB03F5">
      <w:pPr>
        <w:pStyle w:val="1"/>
      </w:pPr>
      <w:bookmarkStart w:id="66" w:name="_Toc439168855"/>
      <w:r>
        <w:rPr>
          <w:rFonts w:hint="eastAsia"/>
        </w:rPr>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lastRenderedPageBreak/>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lastRenderedPageBreak/>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3E76A6">
              <w:rPr>
                <w:rFonts w:hint="eastAsia"/>
                <w:szCs w:val="21"/>
              </w:rPr>
              <w:t>4</w:t>
            </w:r>
            <w:r w:rsidR="008B3412">
              <w:rPr>
                <w:rFonts w:hint="eastAsia"/>
                <w:szCs w:val="21"/>
              </w:rPr>
              <w:t>.</w:t>
            </w:r>
            <w:r>
              <w:rPr>
                <w:rFonts w:hint="eastAsia"/>
                <w:szCs w:val="21"/>
              </w:rPr>
              <w:t>201</w:t>
            </w:r>
            <w:r w:rsidR="003E76A6">
              <w:rPr>
                <w:rFonts w:hint="eastAsia"/>
                <w:szCs w:val="21"/>
              </w:rPr>
              <w:t>5</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w:t>
            </w:r>
            <w:r w:rsidRPr="00141AF1">
              <w:rPr>
                <w:rFonts w:ascii="宋体" w:hAnsi="宋体" w:cs="宋体" w:hint="eastAsia"/>
                <w:kern w:val="0"/>
                <w:szCs w:val="21"/>
              </w:rPr>
              <w:lastRenderedPageBreak/>
              <w:t>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lastRenderedPageBreak/>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3"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r w:rsidR="00A86909">
        <w:rPr>
          <w:rFonts w:hint="eastAsia"/>
        </w:rPr>
        <w:t>（必须提供）</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sidR="008B3412">
        <w:rPr>
          <w:rFonts w:hint="eastAsia"/>
          <w:sz w:val="24"/>
        </w:rPr>
        <w:t>李红</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975878">
        <w:rPr>
          <w:rFonts w:ascii="宋体" w:hAnsi="宋体" w:hint="eastAsia"/>
          <w:sz w:val="24"/>
        </w:rPr>
        <w:t>GDJL-17/04-046</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975878">
        <w:rPr>
          <w:rFonts w:asciiTheme="minorEastAsia" w:hAnsiTheme="minorEastAsia" w:hint="eastAsia"/>
          <w:sz w:val="24"/>
        </w:rPr>
        <w:t>光波长计</w:t>
      </w:r>
      <w:r w:rsidR="00D37AAD">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975878">
        <w:rPr>
          <w:rFonts w:ascii="宋体" w:hAnsi="宋体" w:hint="eastAsia"/>
          <w:sz w:val="24"/>
        </w:rPr>
        <w:t>GDJL-17/04-046</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2013.</w:t>
      </w:r>
      <w:r w:rsidR="0042362D">
        <w:rPr>
          <w:rFonts w:hint="eastAsia"/>
        </w:rPr>
        <w:t>2014年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02413" w:rsidRPr="00EC79E3">
        <w:rPr>
          <w:rFonts w:hint="eastAsia"/>
        </w:rPr>
        <w:t>企业资质证书</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02413">
        <w:t xml:space="preserve"> </w:t>
      </w:r>
      <w:r w:rsidR="00C02413">
        <w:rPr>
          <w:rFonts w:hint="eastAsia"/>
        </w:rPr>
        <w:t>2014</w:t>
      </w:r>
      <w:r w:rsidR="00C02413">
        <w:rPr>
          <w:rFonts w:hint="eastAsia"/>
        </w:rPr>
        <w:t>、</w:t>
      </w:r>
      <w:r w:rsidR="00C02413">
        <w:rPr>
          <w:rFonts w:hint="eastAsia"/>
        </w:rPr>
        <w:t xml:space="preserve"> 2015</w:t>
      </w:r>
      <w:r w:rsidR="00C02413">
        <w:rPr>
          <w:rFonts w:hint="eastAsia"/>
        </w:rPr>
        <w:t>年财务审计报告及资产负债表、利润表、现金流量表、所有者权益变动表</w:t>
      </w:r>
    </w:p>
    <w:p w:rsidR="00621233" w:rsidRPr="00621233" w:rsidRDefault="00621233" w:rsidP="00621233"/>
    <w:p w:rsidR="004E7CF3" w:rsidRDefault="00621233" w:rsidP="008234A5">
      <w:pPr>
        <w:pStyle w:val="3"/>
      </w:pPr>
      <w:bookmarkStart w:id="155" w:name="_Toc439168877"/>
      <w:r>
        <w:rPr>
          <w:rFonts w:hint="eastAsia"/>
        </w:rPr>
        <w:t>4.4</w:t>
      </w:r>
      <w:bookmarkEnd w:id="155"/>
      <w:r w:rsidR="00C02413">
        <w:rPr>
          <w:rFonts w:hint="eastAsia"/>
        </w:rPr>
        <w:t xml:space="preserve"> </w:t>
      </w:r>
      <w:r w:rsidR="00C02413">
        <w:rPr>
          <w:rFonts w:hint="eastAsia"/>
        </w:rPr>
        <w:t>投标人认为需要提交的其它投标资料</w:t>
      </w:r>
      <w:r w:rsidR="004E7CF3">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975878">
        <w:rPr>
          <w:rFonts w:ascii="宋体" w:hAnsi="宋体" w:hint="eastAsia"/>
          <w:bCs/>
          <w:sz w:val="24"/>
        </w:rPr>
        <w:t>GDJL-17/04-046</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5F4F12">
      <w:pPr>
        <w:spacing w:line="360" w:lineRule="auto"/>
        <w:rPr>
          <w:b/>
          <w:sz w:val="24"/>
        </w:rPr>
      </w:pPr>
      <w:r w:rsidRPr="001C7A4C">
        <w:rPr>
          <w:rFonts w:hint="eastAsia"/>
          <w:b/>
          <w:sz w:val="24"/>
        </w:rPr>
        <w:t>合同执行计划（投标人应详细描述中标后具体的履行合同时间计划）</w:t>
      </w:r>
    </w:p>
    <w:tbl>
      <w:tblPr>
        <w:tblW w:w="8584" w:type="dxa"/>
        <w:jc w:val="center"/>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5"/>
        <w:gridCol w:w="2971"/>
        <w:gridCol w:w="2368"/>
        <w:gridCol w:w="1980"/>
      </w:tblGrid>
      <w:tr w:rsidR="001C7A4C" w:rsidTr="005F4F12">
        <w:trPr>
          <w:trHeight w:hRule="exact" w:val="699"/>
          <w:jc w:val="center"/>
        </w:trPr>
        <w:tc>
          <w:tcPr>
            <w:tcW w:w="1265"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5F4F12">
        <w:trPr>
          <w:trHeight w:hRule="exact" w:val="536"/>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536"/>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536"/>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536"/>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808"/>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536"/>
          <w:jc w:val="center"/>
        </w:trPr>
        <w:tc>
          <w:tcPr>
            <w:tcW w:w="1265"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5F4F12">
      <w:pPr>
        <w:spacing w:line="360" w:lineRule="exact"/>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F95" w:rsidRDefault="00460F95" w:rsidP="004E6772">
      <w:r>
        <w:separator/>
      </w:r>
    </w:p>
  </w:endnote>
  <w:endnote w:type="continuationSeparator" w:id="1">
    <w:p w:rsidR="00460F95" w:rsidRDefault="00460F95"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C31" w:rsidRDefault="00DE4C3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DE4C31" w:rsidRPr="00EA057E" w:rsidRDefault="00472A73">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DE4C31"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925974" w:rsidRPr="00925974">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DE4C31" w:rsidRDefault="00DE4C3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F95" w:rsidRDefault="00460F95" w:rsidP="004E6772">
      <w:r>
        <w:separator/>
      </w:r>
    </w:p>
  </w:footnote>
  <w:footnote w:type="continuationSeparator" w:id="1">
    <w:p w:rsidR="00460F95" w:rsidRDefault="00460F95"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C31" w:rsidRPr="004E6772" w:rsidRDefault="00DE4C31"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975878">
      <w:rPr>
        <w:rFonts w:ascii="宋体" w:hAnsi="宋体" w:cs="宋体" w:hint="eastAsia"/>
        <w:kern w:val="0"/>
        <w:sz w:val="21"/>
        <w:szCs w:val="21"/>
      </w:rPr>
      <w:t>光波长计</w:t>
    </w:r>
    <w:r>
      <w:rPr>
        <w:rFonts w:ascii="宋体" w:hAnsi="宋体" w:cs="宋体" w:hint="eastAsia"/>
        <w:kern w:val="0"/>
        <w:sz w:val="21"/>
        <w:szCs w:val="21"/>
      </w:rPr>
      <w:t>采购</w:t>
    </w:r>
    <w:r w:rsidRPr="00D259BF">
      <w:rPr>
        <w:rFonts w:ascii="宋体" w:hAnsi="宋体" w:cs="宋体" w:hint="eastAsia"/>
        <w:kern w:val="0"/>
        <w:sz w:val="21"/>
        <w:szCs w:val="21"/>
      </w:rPr>
      <w:t>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C31" w:rsidRPr="004E6772" w:rsidRDefault="00DE4C31"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975878">
      <w:rPr>
        <w:rFonts w:ascii="宋体" w:hAnsi="宋体" w:cs="宋体" w:hint="eastAsia"/>
        <w:kern w:val="0"/>
        <w:sz w:val="21"/>
        <w:szCs w:val="21"/>
      </w:rPr>
      <w:t>光波长计</w:t>
    </w:r>
    <w:r w:rsidRPr="00D259BF">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2"/>
      <w:numFmt w:val="chineseCounting"/>
      <w:suff w:val="nothing"/>
      <w:lvlText w:val="%1、"/>
      <w:lvlJc w:val="left"/>
    </w:lvl>
  </w:abstractNum>
  <w:abstractNum w:abstractNumId="1">
    <w:nsid w:val="0000000C"/>
    <w:multiLevelType w:val="singleLevel"/>
    <w:tmpl w:val="0000000C"/>
    <w:lvl w:ilvl="0">
      <w:start w:val="4"/>
      <w:numFmt w:val="chineseCounting"/>
      <w:suff w:val="nothing"/>
      <w:lvlText w:val="%1、"/>
      <w:lvlJc w:val="left"/>
    </w:lvl>
  </w:abstractNum>
  <w:abstractNum w:abstractNumId="2">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F0605D"/>
    <w:multiLevelType w:val="hybridMultilevel"/>
    <w:tmpl w:val="BC9EAB58"/>
    <w:lvl w:ilvl="0" w:tplc="74845B5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4C61B6"/>
    <w:multiLevelType w:val="multilevel"/>
    <w:tmpl w:val="184C61B6"/>
    <w:lvl w:ilvl="0">
      <w:start w:val="1"/>
      <w:numFmt w:val="chineseCountingThousand"/>
      <w:lvlText w:val="%1、"/>
      <w:lvlJc w:val="left"/>
      <w:pPr>
        <w:ind w:left="420" w:hanging="420"/>
      </w:pPr>
      <w:rPr>
        <w:rFonts w:hint="eastAsia"/>
      </w:rPr>
    </w:lvl>
    <w:lvl w:ilvl="1">
      <w:start w:val="1"/>
      <w:numFmt w:val="decimal"/>
      <w:isLgl/>
      <w:lvlText w:val="%1.%2"/>
      <w:lvlJc w:val="left"/>
      <w:pPr>
        <w:tabs>
          <w:tab w:val="num" w:pos="680"/>
        </w:tabs>
        <w:ind w:left="680" w:hanging="6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8">
    <w:nsid w:val="2C3F21BE"/>
    <w:multiLevelType w:val="hybridMultilevel"/>
    <w:tmpl w:val="BC9EAB58"/>
    <w:lvl w:ilvl="0" w:tplc="74845B5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1">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6797057"/>
    <w:multiLevelType w:val="multilevel"/>
    <w:tmpl w:val="367970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EE4690"/>
    <w:multiLevelType w:val="multilevel"/>
    <w:tmpl w:val="84BEF018"/>
    <w:lvl w:ilvl="0">
      <w:start w:val="4"/>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879E5BF"/>
    <w:multiLevelType w:val="singleLevel"/>
    <w:tmpl w:val="5879E5BF"/>
    <w:lvl w:ilvl="0">
      <w:start w:val="1"/>
      <w:numFmt w:val="decimal"/>
      <w:suff w:val="space"/>
      <w:lvlText w:val="%1."/>
      <w:lvlJc w:val="left"/>
    </w:lvl>
  </w:abstractNum>
  <w:abstractNum w:abstractNumId="2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6F21E1"/>
    <w:multiLevelType w:val="hybridMultilevel"/>
    <w:tmpl w:val="BC9EAB58"/>
    <w:lvl w:ilvl="0" w:tplc="74845B5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1D42B35"/>
    <w:multiLevelType w:val="hybridMultilevel"/>
    <w:tmpl w:val="BC9EAB58"/>
    <w:lvl w:ilvl="0" w:tplc="74845B5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2"/>
  </w:num>
  <w:num w:numId="2">
    <w:abstractNumId w:val="26"/>
  </w:num>
  <w:num w:numId="3">
    <w:abstractNumId w:val="25"/>
  </w:num>
  <w:num w:numId="4">
    <w:abstractNumId w:val="9"/>
  </w:num>
  <w:num w:numId="5">
    <w:abstractNumId w:val="6"/>
  </w:num>
  <w:num w:numId="6">
    <w:abstractNumId w:val="4"/>
  </w:num>
  <w:num w:numId="7">
    <w:abstractNumId w:val="20"/>
  </w:num>
  <w:num w:numId="8">
    <w:abstractNumId w:val="16"/>
  </w:num>
  <w:num w:numId="9">
    <w:abstractNumId w:val="15"/>
  </w:num>
  <w:num w:numId="10">
    <w:abstractNumId w:val="18"/>
  </w:num>
  <w:num w:numId="11">
    <w:abstractNumId w:val="23"/>
  </w:num>
  <w:num w:numId="12">
    <w:abstractNumId w:val="11"/>
  </w:num>
  <w:num w:numId="13">
    <w:abstractNumId w:val="29"/>
  </w:num>
  <w:num w:numId="14">
    <w:abstractNumId w:val="21"/>
  </w:num>
  <w:num w:numId="15">
    <w:abstractNumId w:val="2"/>
  </w:num>
  <w:num w:numId="16">
    <w:abstractNumId w:val="17"/>
  </w:num>
  <w:num w:numId="17">
    <w:abstractNumId w:val="14"/>
  </w:num>
  <w:num w:numId="18">
    <w:abstractNumId w:val="7"/>
  </w:num>
  <w:num w:numId="19">
    <w:abstractNumId w:val="10"/>
  </w:num>
  <w:num w:numId="20">
    <w:abstractNumId w:val="24"/>
  </w:num>
  <w:num w:numId="21">
    <w:abstractNumId w:val="5"/>
  </w:num>
  <w:num w:numId="22">
    <w:abstractNumId w:val="13"/>
  </w:num>
  <w:num w:numId="23">
    <w:abstractNumId w:val="19"/>
  </w:num>
  <w:num w:numId="24">
    <w:abstractNumId w:val="0"/>
  </w:num>
  <w:num w:numId="25">
    <w:abstractNumId w:val="1"/>
  </w:num>
  <w:num w:numId="26">
    <w:abstractNumId w:val="27"/>
  </w:num>
  <w:num w:numId="27">
    <w:abstractNumId w:val="3"/>
  </w:num>
  <w:num w:numId="28">
    <w:abstractNumId w:val="28"/>
  </w:num>
  <w:num w:numId="29">
    <w:abstractNumId w:val="8"/>
  </w:num>
  <w:num w:numId="30">
    <w:abstractNumId w:val="2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6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12E97"/>
    <w:rsid w:val="0002173D"/>
    <w:rsid w:val="000435BE"/>
    <w:rsid w:val="00047868"/>
    <w:rsid w:val="000554CD"/>
    <w:rsid w:val="000660D6"/>
    <w:rsid w:val="00070FCC"/>
    <w:rsid w:val="00073691"/>
    <w:rsid w:val="00076304"/>
    <w:rsid w:val="00085E60"/>
    <w:rsid w:val="000C4DD3"/>
    <w:rsid w:val="000D202A"/>
    <w:rsid w:val="000D316D"/>
    <w:rsid w:val="000E2A3C"/>
    <w:rsid w:val="000E5EC6"/>
    <w:rsid w:val="000F02DF"/>
    <w:rsid w:val="000F0F0D"/>
    <w:rsid w:val="00105D04"/>
    <w:rsid w:val="00117F7C"/>
    <w:rsid w:val="001310AD"/>
    <w:rsid w:val="00141AF1"/>
    <w:rsid w:val="00150DC5"/>
    <w:rsid w:val="00151BDD"/>
    <w:rsid w:val="00170D32"/>
    <w:rsid w:val="0017243F"/>
    <w:rsid w:val="00180270"/>
    <w:rsid w:val="00183905"/>
    <w:rsid w:val="00183E40"/>
    <w:rsid w:val="00193A7F"/>
    <w:rsid w:val="001A7314"/>
    <w:rsid w:val="001A7C33"/>
    <w:rsid w:val="001B0552"/>
    <w:rsid w:val="001B15DB"/>
    <w:rsid w:val="001B1AD4"/>
    <w:rsid w:val="001C2ADB"/>
    <w:rsid w:val="001C3B4F"/>
    <w:rsid w:val="001C4608"/>
    <w:rsid w:val="001C7A4C"/>
    <w:rsid w:val="001D13CB"/>
    <w:rsid w:val="001E03A9"/>
    <w:rsid w:val="001E12DC"/>
    <w:rsid w:val="001F620B"/>
    <w:rsid w:val="00234A58"/>
    <w:rsid w:val="00237C5F"/>
    <w:rsid w:val="00241223"/>
    <w:rsid w:val="00242F10"/>
    <w:rsid w:val="0025107C"/>
    <w:rsid w:val="0025473E"/>
    <w:rsid w:val="002A5536"/>
    <w:rsid w:val="002B165D"/>
    <w:rsid w:val="002B1AA9"/>
    <w:rsid w:val="002D2EBE"/>
    <w:rsid w:val="002E2873"/>
    <w:rsid w:val="002E3349"/>
    <w:rsid w:val="002E5C79"/>
    <w:rsid w:val="002F445D"/>
    <w:rsid w:val="00301B76"/>
    <w:rsid w:val="00312016"/>
    <w:rsid w:val="003134D4"/>
    <w:rsid w:val="0031479C"/>
    <w:rsid w:val="00324FCE"/>
    <w:rsid w:val="00355617"/>
    <w:rsid w:val="0036384D"/>
    <w:rsid w:val="00373D94"/>
    <w:rsid w:val="003807B9"/>
    <w:rsid w:val="0038172A"/>
    <w:rsid w:val="003828EE"/>
    <w:rsid w:val="00387F7E"/>
    <w:rsid w:val="00391E9F"/>
    <w:rsid w:val="003928A6"/>
    <w:rsid w:val="003A0A60"/>
    <w:rsid w:val="003A23E5"/>
    <w:rsid w:val="003A7CD9"/>
    <w:rsid w:val="003B5FE6"/>
    <w:rsid w:val="003B635D"/>
    <w:rsid w:val="003D1D7C"/>
    <w:rsid w:val="003E76A6"/>
    <w:rsid w:val="003F434B"/>
    <w:rsid w:val="00404CE7"/>
    <w:rsid w:val="0040692C"/>
    <w:rsid w:val="004117E6"/>
    <w:rsid w:val="0042362D"/>
    <w:rsid w:val="004303A8"/>
    <w:rsid w:val="0045557D"/>
    <w:rsid w:val="00460F95"/>
    <w:rsid w:val="00467A6C"/>
    <w:rsid w:val="00470380"/>
    <w:rsid w:val="0047117D"/>
    <w:rsid w:val="00472531"/>
    <w:rsid w:val="00472A73"/>
    <w:rsid w:val="0048186D"/>
    <w:rsid w:val="00481E8F"/>
    <w:rsid w:val="00497236"/>
    <w:rsid w:val="004B7940"/>
    <w:rsid w:val="004C15A8"/>
    <w:rsid w:val="004C16C5"/>
    <w:rsid w:val="004C63B4"/>
    <w:rsid w:val="004C6B85"/>
    <w:rsid w:val="004D0216"/>
    <w:rsid w:val="004D2970"/>
    <w:rsid w:val="004E32A8"/>
    <w:rsid w:val="004E6772"/>
    <w:rsid w:val="004E7CF3"/>
    <w:rsid w:val="004F3B6C"/>
    <w:rsid w:val="005101DA"/>
    <w:rsid w:val="00521CD8"/>
    <w:rsid w:val="005348CA"/>
    <w:rsid w:val="005424A4"/>
    <w:rsid w:val="005575D5"/>
    <w:rsid w:val="00557F68"/>
    <w:rsid w:val="00563BAC"/>
    <w:rsid w:val="00573AE3"/>
    <w:rsid w:val="00577F53"/>
    <w:rsid w:val="00583312"/>
    <w:rsid w:val="0059396B"/>
    <w:rsid w:val="005A2B7D"/>
    <w:rsid w:val="005B3EB8"/>
    <w:rsid w:val="005C26DA"/>
    <w:rsid w:val="005E5AD3"/>
    <w:rsid w:val="005E729F"/>
    <w:rsid w:val="005F3BF5"/>
    <w:rsid w:val="005F4F12"/>
    <w:rsid w:val="005F796F"/>
    <w:rsid w:val="00601851"/>
    <w:rsid w:val="00613BBA"/>
    <w:rsid w:val="00620612"/>
    <w:rsid w:val="0062117B"/>
    <w:rsid w:val="00621233"/>
    <w:rsid w:val="00631D30"/>
    <w:rsid w:val="00631DE1"/>
    <w:rsid w:val="00633855"/>
    <w:rsid w:val="0063443E"/>
    <w:rsid w:val="00634EE1"/>
    <w:rsid w:val="00635BE1"/>
    <w:rsid w:val="00635E1C"/>
    <w:rsid w:val="00651187"/>
    <w:rsid w:val="0065584A"/>
    <w:rsid w:val="00663622"/>
    <w:rsid w:val="006654A1"/>
    <w:rsid w:val="00665B76"/>
    <w:rsid w:val="0067041D"/>
    <w:rsid w:val="006714CA"/>
    <w:rsid w:val="00674F19"/>
    <w:rsid w:val="006925EC"/>
    <w:rsid w:val="006A0313"/>
    <w:rsid w:val="006B1D3D"/>
    <w:rsid w:val="006C2120"/>
    <w:rsid w:val="006C2123"/>
    <w:rsid w:val="006C3EC5"/>
    <w:rsid w:val="006D1670"/>
    <w:rsid w:val="006D424D"/>
    <w:rsid w:val="006D48C9"/>
    <w:rsid w:val="006E03D8"/>
    <w:rsid w:val="006E7288"/>
    <w:rsid w:val="006F0B17"/>
    <w:rsid w:val="006F27A7"/>
    <w:rsid w:val="006F5865"/>
    <w:rsid w:val="00707DB5"/>
    <w:rsid w:val="00714EC2"/>
    <w:rsid w:val="00726E94"/>
    <w:rsid w:val="00731BD8"/>
    <w:rsid w:val="00733170"/>
    <w:rsid w:val="0073712D"/>
    <w:rsid w:val="00740314"/>
    <w:rsid w:val="0074456A"/>
    <w:rsid w:val="0074659F"/>
    <w:rsid w:val="00747725"/>
    <w:rsid w:val="00760FA6"/>
    <w:rsid w:val="00761BEF"/>
    <w:rsid w:val="0076484D"/>
    <w:rsid w:val="00776D3C"/>
    <w:rsid w:val="00784777"/>
    <w:rsid w:val="00792153"/>
    <w:rsid w:val="00792BB8"/>
    <w:rsid w:val="00792E80"/>
    <w:rsid w:val="00793070"/>
    <w:rsid w:val="00793E74"/>
    <w:rsid w:val="00793E90"/>
    <w:rsid w:val="00796940"/>
    <w:rsid w:val="007B00B6"/>
    <w:rsid w:val="007B5D07"/>
    <w:rsid w:val="007B7D36"/>
    <w:rsid w:val="007C22B6"/>
    <w:rsid w:val="007C6E40"/>
    <w:rsid w:val="007E1B25"/>
    <w:rsid w:val="007E4589"/>
    <w:rsid w:val="007E7484"/>
    <w:rsid w:val="007F4475"/>
    <w:rsid w:val="00810C89"/>
    <w:rsid w:val="008136AF"/>
    <w:rsid w:val="00813CEE"/>
    <w:rsid w:val="008151B3"/>
    <w:rsid w:val="00820D99"/>
    <w:rsid w:val="008234A5"/>
    <w:rsid w:val="00825A7A"/>
    <w:rsid w:val="00827AA9"/>
    <w:rsid w:val="00831B3B"/>
    <w:rsid w:val="00852FA0"/>
    <w:rsid w:val="00857F1C"/>
    <w:rsid w:val="00862EA1"/>
    <w:rsid w:val="00872656"/>
    <w:rsid w:val="008754C9"/>
    <w:rsid w:val="00875B21"/>
    <w:rsid w:val="008833AA"/>
    <w:rsid w:val="00893778"/>
    <w:rsid w:val="0089538D"/>
    <w:rsid w:val="008A157D"/>
    <w:rsid w:val="008A217F"/>
    <w:rsid w:val="008A4F62"/>
    <w:rsid w:val="008A75A6"/>
    <w:rsid w:val="008B3412"/>
    <w:rsid w:val="008C4B91"/>
    <w:rsid w:val="008D2F32"/>
    <w:rsid w:val="008D7A5D"/>
    <w:rsid w:val="008E0CF5"/>
    <w:rsid w:val="008E2DB4"/>
    <w:rsid w:val="008E3348"/>
    <w:rsid w:val="008E3C21"/>
    <w:rsid w:val="009003E0"/>
    <w:rsid w:val="009134EE"/>
    <w:rsid w:val="009150E2"/>
    <w:rsid w:val="00917835"/>
    <w:rsid w:val="00917F05"/>
    <w:rsid w:val="00925974"/>
    <w:rsid w:val="0093487D"/>
    <w:rsid w:val="0094096E"/>
    <w:rsid w:val="00943585"/>
    <w:rsid w:val="00956678"/>
    <w:rsid w:val="0096193D"/>
    <w:rsid w:val="0096675D"/>
    <w:rsid w:val="009756CF"/>
    <w:rsid w:val="00975878"/>
    <w:rsid w:val="00997AA2"/>
    <w:rsid w:val="009A52EE"/>
    <w:rsid w:val="009B1EC7"/>
    <w:rsid w:val="009C4C6C"/>
    <w:rsid w:val="009D1ABE"/>
    <w:rsid w:val="009D1B24"/>
    <w:rsid w:val="009E0C33"/>
    <w:rsid w:val="00A04003"/>
    <w:rsid w:val="00A10D71"/>
    <w:rsid w:val="00A21C99"/>
    <w:rsid w:val="00A245C3"/>
    <w:rsid w:val="00A50102"/>
    <w:rsid w:val="00A5575A"/>
    <w:rsid w:val="00A63F64"/>
    <w:rsid w:val="00A677C6"/>
    <w:rsid w:val="00A7495F"/>
    <w:rsid w:val="00A75388"/>
    <w:rsid w:val="00A80671"/>
    <w:rsid w:val="00A81DAE"/>
    <w:rsid w:val="00A86909"/>
    <w:rsid w:val="00A90C34"/>
    <w:rsid w:val="00A943C7"/>
    <w:rsid w:val="00AA1720"/>
    <w:rsid w:val="00AA1E0D"/>
    <w:rsid w:val="00AA3DB5"/>
    <w:rsid w:val="00AB03F5"/>
    <w:rsid w:val="00AB72FA"/>
    <w:rsid w:val="00AC3F00"/>
    <w:rsid w:val="00AC7F7D"/>
    <w:rsid w:val="00AD18D2"/>
    <w:rsid w:val="00AD2C1C"/>
    <w:rsid w:val="00AD57BE"/>
    <w:rsid w:val="00AE258D"/>
    <w:rsid w:val="00AF0E70"/>
    <w:rsid w:val="00AF6B3B"/>
    <w:rsid w:val="00B2328C"/>
    <w:rsid w:val="00B2369C"/>
    <w:rsid w:val="00B306BB"/>
    <w:rsid w:val="00B32ECA"/>
    <w:rsid w:val="00B332AE"/>
    <w:rsid w:val="00B353DA"/>
    <w:rsid w:val="00B40DEC"/>
    <w:rsid w:val="00B41812"/>
    <w:rsid w:val="00B473CD"/>
    <w:rsid w:val="00B534DF"/>
    <w:rsid w:val="00B54E17"/>
    <w:rsid w:val="00B85917"/>
    <w:rsid w:val="00B8664F"/>
    <w:rsid w:val="00B90C74"/>
    <w:rsid w:val="00B96D66"/>
    <w:rsid w:val="00BA3AB5"/>
    <w:rsid w:val="00BA4EAF"/>
    <w:rsid w:val="00BA5387"/>
    <w:rsid w:val="00BA6CA8"/>
    <w:rsid w:val="00BB71E2"/>
    <w:rsid w:val="00BD3F33"/>
    <w:rsid w:val="00BE7B46"/>
    <w:rsid w:val="00C02413"/>
    <w:rsid w:val="00C026A2"/>
    <w:rsid w:val="00C02BF0"/>
    <w:rsid w:val="00C02E48"/>
    <w:rsid w:val="00C066F2"/>
    <w:rsid w:val="00C115B7"/>
    <w:rsid w:val="00C17E10"/>
    <w:rsid w:val="00C21CBA"/>
    <w:rsid w:val="00C332F4"/>
    <w:rsid w:val="00C55313"/>
    <w:rsid w:val="00C711B9"/>
    <w:rsid w:val="00C86518"/>
    <w:rsid w:val="00CA6849"/>
    <w:rsid w:val="00CC24A8"/>
    <w:rsid w:val="00CC74C0"/>
    <w:rsid w:val="00CD0421"/>
    <w:rsid w:val="00CE08D9"/>
    <w:rsid w:val="00CE13DA"/>
    <w:rsid w:val="00CF0BDE"/>
    <w:rsid w:val="00CF13D4"/>
    <w:rsid w:val="00CF1428"/>
    <w:rsid w:val="00CF2B89"/>
    <w:rsid w:val="00CF737F"/>
    <w:rsid w:val="00D02C21"/>
    <w:rsid w:val="00D0340C"/>
    <w:rsid w:val="00D17D1B"/>
    <w:rsid w:val="00D204AF"/>
    <w:rsid w:val="00D259BF"/>
    <w:rsid w:val="00D37AAD"/>
    <w:rsid w:val="00D4030C"/>
    <w:rsid w:val="00D72834"/>
    <w:rsid w:val="00D779B5"/>
    <w:rsid w:val="00D80F44"/>
    <w:rsid w:val="00D9270F"/>
    <w:rsid w:val="00DB6F59"/>
    <w:rsid w:val="00DC02D3"/>
    <w:rsid w:val="00DC715B"/>
    <w:rsid w:val="00DE4C31"/>
    <w:rsid w:val="00E05921"/>
    <w:rsid w:val="00E103D6"/>
    <w:rsid w:val="00E32F1D"/>
    <w:rsid w:val="00E34B45"/>
    <w:rsid w:val="00E43A18"/>
    <w:rsid w:val="00E516D1"/>
    <w:rsid w:val="00E5495B"/>
    <w:rsid w:val="00E61AA2"/>
    <w:rsid w:val="00E74507"/>
    <w:rsid w:val="00E83430"/>
    <w:rsid w:val="00E9270E"/>
    <w:rsid w:val="00E9431F"/>
    <w:rsid w:val="00EA057E"/>
    <w:rsid w:val="00EA5F0B"/>
    <w:rsid w:val="00EB247A"/>
    <w:rsid w:val="00ED2843"/>
    <w:rsid w:val="00ED5FFD"/>
    <w:rsid w:val="00ED7D7C"/>
    <w:rsid w:val="00EE1FAC"/>
    <w:rsid w:val="00EF3849"/>
    <w:rsid w:val="00EF5EAA"/>
    <w:rsid w:val="00EF67B9"/>
    <w:rsid w:val="00EF6ACE"/>
    <w:rsid w:val="00F00AB3"/>
    <w:rsid w:val="00F06839"/>
    <w:rsid w:val="00F10904"/>
    <w:rsid w:val="00F31D32"/>
    <w:rsid w:val="00F37105"/>
    <w:rsid w:val="00F522D3"/>
    <w:rsid w:val="00F54DF3"/>
    <w:rsid w:val="00F55D57"/>
    <w:rsid w:val="00F63C37"/>
    <w:rsid w:val="00F776D9"/>
    <w:rsid w:val="00F87F4B"/>
    <w:rsid w:val="00F94E08"/>
    <w:rsid w:val="00FA3ADA"/>
    <w:rsid w:val="00FC386A"/>
    <w:rsid w:val="00FC5DBE"/>
    <w:rsid w:val="00FD3E64"/>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Date"/>
    <w:basedOn w:val="a0"/>
    <w:next w:val="a0"/>
    <w:link w:val="Char9"/>
    <w:uiPriority w:val="99"/>
    <w:semiHidden/>
    <w:unhideWhenUsed/>
    <w:rsid w:val="00F63C37"/>
    <w:pPr>
      <w:ind w:leftChars="2500" w:left="100"/>
    </w:pPr>
  </w:style>
  <w:style w:type="character" w:customStyle="1" w:styleId="Char9">
    <w:name w:val="日期 Char"/>
    <w:basedOn w:val="a1"/>
    <w:link w:val="af6"/>
    <w:uiPriority w:val="99"/>
    <w:semiHidden/>
    <w:rsid w:val="00F63C37"/>
    <w:rPr>
      <w:rFonts w:ascii="Times New Roman" w:eastAsia="宋体" w:hAnsi="Times New Roman" w:cs="Times New Roman"/>
      <w:szCs w:val="24"/>
    </w:rPr>
  </w:style>
  <w:style w:type="character" w:customStyle="1" w:styleId="2Char1">
    <w:name w:val="样式2 Char"/>
    <w:link w:val="23"/>
    <w:rsid w:val="00F63C37"/>
    <w:rPr>
      <w:rFonts w:ascii="宋体"/>
      <w:b/>
      <w:bCs/>
      <w:szCs w:val="44"/>
    </w:rPr>
  </w:style>
  <w:style w:type="paragraph" w:customStyle="1" w:styleId="23">
    <w:name w:val="样式2"/>
    <w:basedOn w:val="1"/>
    <w:link w:val="2Char1"/>
    <w:qFormat/>
    <w:rsid w:val="00F63C37"/>
    <w:pPr>
      <w:tabs>
        <w:tab w:val="left" w:pos="680"/>
      </w:tabs>
      <w:spacing w:before="0" w:after="0" w:line="360" w:lineRule="auto"/>
      <w:ind w:left="840" w:hanging="420"/>
      <w:jc w:val="both"/>
    </w:pPr>
    <w:rPr>
      <w:rFonts w:ascii="宋体" w:eastAsiaTheme="minorEastAsia" w:hAnsiTheme="minorHAnsi" w:cstheme="minorBidi"/>
      <w:kern w:val="2"/>
      <w:sz w:val="21"/>
    </w:rPr>
  </w:style>
  <w:style w:type="paragraph" w:customStyle="1" w:styleId="ListParagraph1">
    <w:name w:val="List Paragraph1"/>
    <w:basedOn w:val="a0"/>
    <w:qFormat/>
    <w:rsid w:val="004B7940"/>
    <w:pPr>
      <w:ind w:firstLineChars="200" w:firstLine="20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1762</TotalTime>
  <Pages>47</Pages>
  <Words>4278</Words>
  <Characters>24387</Characters>
  <Application>Microsoft Office Word</Application>
  <DocSecurity>0</DocSecurity>
  <Lines>203</Lines>
  <Paragraphs>57</Paragraphs>
  <ScaleCrop>false</ScaleCrop>
  <Company>Lenovo</Company>
  <LinksUpToDate>false</LinksUpToDate>
  <CharactersWithSpaces>28608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李红</cp:lastModifiedBy>
  <cp:revision>159</cp:revision>
  <cp:lastPrinted>2015-12-14T05:56:00Z</cp:lastPrinted>
  <dcterms:created xsi:type="dcterms:W3CDTF">2015-12-11T03:27:00Z</dcterms:created>
  <dcterms:modified xsi:type="dcterms:W3CDTF">2017-04-10T03:15:00Z</dcterms:modified>
</cp:coreProperties>
</file>