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6E0485" w:rsidRPr="006E0485">
        <w:rPr>
          <w:rFonts w:ascii="宋体" w:hAnsi="宋体" w:cs="宋体" w:hint="eastAsia"/>
          <w:b/>
          <w:kern w:val="0"/>
          <w:sz w:val="44"/>
          <w:szCs w:val="44"/>
        </w:rPr>
        <w:t>热解析仪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6E0485">
        <w:rPr>
          <w:rFonts w:ascii="仿宋_GB2312" w:eastAsia="仿宋_GB2312" w:hint="eastAsia"/>
          <w:b/>
          <w:sz w:val="36"/>
          <w:szCs w:val="36"/>
        </w:rPr>
        <w:t>34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295A1B">
      <w:pPr>
        <w:pStyle w:val="10"/>
        <w:tabs>
          <w:tab w:val="right" w:leader="dot" w:pos="9402"/>
        </w:tabs>
        <w:rPr>
          <w:rFonts w:eastAsiaTheme="minorEastAsia" w:cstheme="minorBidi"/>
          <w:b w:val="0"/>
          <w:bCs w:val="0"/>
          <w:caps w:val="0"/>
          <w:noProof/>
          <w:sz w:val="24"/>
          <w:szCs w:val="24"/>
        </w:rPr>
      </w:pPr>
      <w:r w:rsidRPr="00295A1B">
        <w:rPr>
          <w:sz w:val="24"/>
          <w:szCs w:val="24"/>
        </w:rPr>
        <w:fldChar w:fldCharType="begin"/>
      </w:r>
      <w:r w:rsidR="00E34B45" w:rsidRPr="0019244A">
        <w:rPr>
          <w:sz w:val="24"/>
          <w:szCs w:val="24"/>
        </w:rPr>
        <w:instrText xml:space="preserve"> TOC \o "1-3" \h \z \u </w:instrText>
      </w:r>
      <w:r w:rsidRPr="00295A1B">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8A544A">
          <w:rPr>
            <w:noProof/>
            <w:webHidden/>
            <w:sz w:val="24"/>
            <w:szCs w:val="24"/>
          </w:rPr>
          <w:t>1</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8A544A">
          <w:rPr>
            <w:noProof/>
            <w:webHidden/>
            <w:sz w:val="24"/>
            <w:szCs w:val="24"/>
          </w:rPr>
          <w:t>2</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8A544A">
          <w:rPr>
            <w:noProof/>
            <w:webHidden/>
            <w:sz w:val="24"/>
            <w:szCs w:val="24"/>
          </w:rPr>
          <w:t>2</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8A544A">
          <w:rPr>
            <w:noProof/>
            <w:webHidden/>
            <w:sz w:val="24"/>
            <w:szCs w:val="24"/>
          </w:rPr>
          <w:t>4</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8A544A">
          <w:rPr>
            <w:noProof/>
            <w:webHidden/>
            <w:sz w:val="24"/>
            <w:szCs w:val="24"/>
          </w:rPr>
          <w:t>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8A544A">
          <w:rPr>
            <w:noProof/>
            <w:webHidden/>
            <w:sz w:val="24"/>
            <w:szCs w:val="24"/>
          </w:rPr>
          <w:t>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8A544A">
          <w:rPr>
            <w:noProof/>
            <w:webHidden/>
            <w:sz w:val="24"/>
            <w:szCs w:val="24"/>
          </w:rPr>
          <w:t>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8A544A">
          <w:rPr>
            <w:noProof/>
            <w:webHidden/>
            <w:sz w:val="24"/>
            <w:szCs w:val="24"/>
          </w:rPr>
          <w:t>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8A544A">
          <w:rPr>
            <w:noProof/>
            <w:webHidden/>
            <w:sz w:val="24"/>
            <w:szCs w:val="24"/>
          </w:rPr>
          <w:t>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8A544A">
          <w:rPr>
            <w:noProof/>
            <w:webHidden/>
            <w:sz w:val="24"/>
            <w:szCs w:val="24"/>
          </w:rPr>
          <w:t>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8A544A">
          <w:rPr>
            <w:noProof/>
            <w:webHidden/>
            <w:sz w:val="24"/>
            <w:szCs w:val="24"/>
          </w:rPr>
          <w:t>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8A544A">
          <w:rPr>
            <w:noProof/>
            <w:webHidden/>
            <w:sz w:val="24"/>
            <w:szCs w:val="24"/>
          </w:rPr>
          <w:t>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8A544A">
          <w:rPr>
            <w:noProof/>
            <w:webHidden/>
            <w:sz w:val="24"/>
            <w:szCs w:val="24"/>
          </w:rPr>
          <w:t>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8A544A">
          <w:rPr>
            <w:noProof/>
            <w:webHidden/>
            <w:sz w:val="24"/>
            <w:szCs w:val="24"/>
          </w:rPr>
          <w:t>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8A544A">
          <w:rPr>
            <w:noProof/>
            <w:webHidden/>
            <w:sz w:val="24"/>
            <w:szCs w:val="24"/>
          </w:rPr>
          <w:t>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8A544A">
          <w:rPr>
            <w:noProof/>
            <w:webHidden/>
            <w:sz w:val="24"/>
            <w:szCs w:val="24"/>
          </w:rPr>
          <w:t>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8A544A">
          <w:rPr>
            <w:noProof/>
            <w:webHidden/>
            <w:sz w:val="24"/>
            <w:szCs w:val="24"/>
          </w:rPr>
          <w:t>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8A544A">
          <w:rPr>
            <w:noProof/>
            <w:webHidden/>
            <w:sz w:val="24"/>
            <w:szCs w:val="24"/>
          </w:rPr>
          <w:t>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8A544A">
          <w:rPr>
            <w:noProof/>
            <w:webHidden/>
            <w:sz w:val="24"/>
            <w:szCs w:val="24"/>
          </w:rPr>
          <w:t>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8A544A">
          <w:rPr>
            <w:noProof/>
            <w:webHidden/>
            <w:sz w:val="24"/>
            <w:szCs w:val="24"/>
          </w:rPr>
          <w:t>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8A544A">
          <w:rPr>
            <w:noProof/>
            <w:webHidden/>
            <w:sz w:val="24"/>
            <w:szCs w:val="24"/>
          </w:rPr>
          <w:t>10</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8A544A">
          <w:rPr>
            <w:noProof/>
            <w:webHidden/>
            <w:sz w:val="24"/>
            <w:szCs w:val="24"/>
          </w:rPr>
          <w:t>10</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8A544A">
          <w:rPr>
            <w:noProof/>
            <w:webHidden/>
            <w:sz w:val="24"/>
            <w:szCs w:val="24"/>
          </w:rPr>
          <w:t>10</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8A544A">
          <w:rPr>
            <w:noProof/>
            <w:webHidden/>
            <w:sz w:val="24"/>
            <w:szCs w:val="24"/>
          </w:rPr>
          <w:t>10</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8A544A">
          <w:rPr>
            <w:noProof/>
            <w:webHidden/>
            <w:sz w:val="24"/>
            <w:szCs w:val="24"/>
          </w:rPr>
          <w:t>11</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8A544A">
          <w:rPr>
            <w:noProof/>
            <w:webHidden/>
            <w:sz w:val="24"/>
            <w:szCs w:val="24"/>
          </w:rPr>
          <w:t>11</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8A544A">
          <w:rPr>
            <w:noProof/>
            <w:webHidden/>
            <w:sz w:val="24"/>
            <w:szCs w:val="24"/>
          </w:rPr>
          <w:t>11</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8A544A">
          <w:rPr>
            <w:noProof/>
            <w:webHidden/>
            <w:sz w:val="24"/>
            <w:szCs w:val="24"/>
          </w:rPr>
          <w:t>12</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8A544A">
          <w:rPr>
            <w:noProof/>
            <w:webHidden/>
            <w:sz w:val="24"/>
            <w:szCs w:val="24"/>
          </w:rPr>
          <w:t>15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8A544A">
          <w:rPr>
            <w:noProof/>
            <w:webHidden/>
            <w:sz w:val="24"/>
            <w:szCs w:val="24"/>
          </w:rPr>
          <w:t>15</w:t>
        </w:r>
        <w:r w:rsidRPr="0019244A">
          <w:rPr>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15</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15</w:t>
        </w:r>
        <w:r w:rsidRPr="0019244A">
          <w:rPr>
            <w:i w:val="0"/>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8A544A">
          <w:rPr>
            <w:noProof/>
            <w:webHidden/>
            <w:sz w:val="24"/>
            <w:szCs w:val="24"/>
          </w:rPr>
          <w:t>15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8A544A">
          <w:rPr>
            <w:noProof/>
            <w:webHidden/>
            <w:sz w:val="24"/>
            <w:szCs w:val="24"/>
          </w:rPr>
          <w:t>16</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8A544A">
          <w:rPr>
            <w:noProof/>
            <w:webHidden/>
            <w:sz w:val="24"/>
            <w:szCs w:val="24"/>
          </w:rPr>
          <w:t>17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8A544A">
          <w:rPr>
            <w:noProof/>
            <w:webHidden/>
            <w:sz w:val="24"/>
            <w:szCs w:val="24"/>
          </w:rPr>
          <w:t>17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8A544A">
          <w:rPr>
            <w:noProof/>
            <w:webHidden/>
            <w:sz w:val="24"/>
            <w:szCs w:val="24"/>
          </w:rPr>
          <w:t>17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8A544A">
          <w:rPr>
            <w:noProof/>
            <w:webHidden/>
            <w:sz w:val="24"/>
            <w:szCs w:val="24"/>
          </w:rPr>
          <w:t>17</w:t>
        </w:r>
        <w:r w:rsidRPr="0019244A">
          <w:rPr>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17</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17</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18</w:t>
        </w:r>
        <w:r w:rsidRPr="0019244A">
          <w:rPr>
            <w:i w:val="0"/>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8A544A">
          <w:rPr>
            <w:noProof/>
            <w:webHidden/>
            <w:sz w:val="24"/>
            <w:szCs w:val="24"/>
          </w:rPr>
          <w:t>18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8A544A">
          <w:rPr>
            <w:noProof/>
            <w:webHidden/>
            <w:sz w:val="24"/>
            <w:szCs w:val="24"/>
          </w:rPr>
          <w:t>19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8A544A">
          <w:rPr>
            <w:noProof/>
            <w:webHidden/>
            <w:sz w:val="24"/>
            <w:szCs w:val="24"/>
          </w:rPr>
          <w:t>19</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8A544A">
          <w:rPr>
            <w:noProof/>
            <w:webHidden/>
            <w:sz w:val="24"/>
            <w:szCs w:val="24"/>
          </w:rPr>
          <w:t>21</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8A544A">
          <w:rPr>
            <w:noProof/>
            <w:webHidden/>
            <w:sz w:val="24"/>
            <w:szCs w:val="24"/>
          </w:rPr>
          <w:t>23</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8A544A">
          <w:rPr>
            <w:noProof/>
            <w:webHidden/>
            <w:sz w:val="24"/>
            <w:szCs w:val="24"/>
          </w:rPr>
          <w:t>24</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8A544A">
          <w:rPr>
            <w:noProof/>
            <w:webHidden/>
            <w:sz w:val="24"/>
            <w:szCs w:val="24"/>
          </w:rPr>
          <w:t>24</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8A544A">
          <w:rPr>
            <w:noProof/>
            <w:webHidden/>
            <w:sz w:val="24"/>
            <w:szCs w:val="24"/>
          </w:rPr>
          <w:t>25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8A544A">
          <w:rPr>
            <w:noProof/>
            <w:webHidden/>
            <w:sz w:val="24"/>
            <w:szCs w:val="24"/>
          </w:rPr>
          <w:t>25</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8A544A">
          <w:rPr>
            <w:noProof/>
            <w:webHidden/>
            <w:sz w:val="24"/>
            <w:szCs w:val="24"/>
          </w:rPr>
          <w:t>27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8A544A">
          <w:rPr>
            <w:noProof/>
            <w:webHidden/>
            <w:sz w:val="24"/>
            <w:szCs w:val="24"/>
          </w:rPr>
          <w:t>28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8A544A">
          <w:rPr>
            <w:noProof/>
            <w:webHidden/>
            <w:sz w:val="24"/>
            <w:szCs w:val="24"/>
          </w:rPr>
          <w:t>29</w:t>
        </w:r>
        <w:r w:rsidRPr="0019244A">
          <w:rPr>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29</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29</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29</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29</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29</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29</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30</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31</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32</w:t>
        </w:r>
        <w:r w:rsidRPr="0019244A">
          <w:rPr>
            <w:i w:val="0"/>
            <w:noProof/>
            <w:webHidden/>
            <w:sz w:val="24"/>
            <w:szCs w:val="24"/>
          </w:rPr>
          <w:fldChar w:fldCharType="end"/>
        </w:r>
      </w:hyperlink>
    </w:p>
    <w:p w:rsidR="0019244A" w:rsidRPr="0019244A" w:rsidRDefault="00295A1B">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8A544A">
          <w:rPr>
            <w:i w:val="0"/>
            <w:noProof/>
            <w:webHidden/>
            <w:sz w:val="24"/>
            <w:szCs w:val="24"/>
          </w:rPr>
          <w:t>34</w:t>
        </w:r>
        <w:r w:rsidRPr="0019244A">
          <w:rPr>
            <w:i w:val="0"/>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8A544A">
          <w:rPr>
            <w:noProof/>
            <w:webHidden/>
            <w:sz w:val="24"/>
            <w:szCs w:val="24"/>
          </w:rPr>
          <w:t>34</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8A544A">
          <w:rPr>
            <w:noProof/>
            <w:webHidden/>
            <w:sz w:val="24"/>
            <w:szCs w:val="24"/>
          </w:rPr>
          <w:t>35</w:t>
        </w:r>
        <w:r w:rsidRPr="0019244A">
          <w:rPr>
            <w:noProof/>
            <w:webHidden/>
            <w:sz w:val="24"/>
            <w:szCs w:val="24"/>
          </w:rPr>
          <w:fldChar w:fldCharType="end"/>
        </w:r>
      </w:hyperlink>
    </w:p>
    <w:p w:rsidR="0019244A" w:rsidRPr="0019244A" w:rsidRDefault="00295A1B">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8A544A">
          <w:rPr>
            <w:noProof/>
            <w:webHidden/>
            <w:sz w:val="24"/>
            <w:szCs w:val="24"/>
          </w:rPr>
          <w:t>37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8A544A">
          <w:rPr>
            <w:noProof/>
            <w:webHidden/>
            <w:sz w:val="24"/>
            <w:szCs w:val="24"/>
          </w:rPr>
          <w:t>37</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8A544A">
          <w:rPr>
            <w:noProof/>
            <w:webHidden/>
            <w:sz w:val="24"/>
            <w:szCs w:val="24"/>
          </w:rPr>
          <w:t>38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8A544A">
          <w:rPr>
            <w:noProof/>
            <w:webHidden/>
            <w:sz w:val="24"/>
            <w:szCs w:val="24"/>
          </w:rPr>
          <w:t>38</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8A544A">
          <w:rPr>
            <w:noProof/>
            <w:webHidden/>
            <w:sz w:val="24"/>
            <w:szCs w:val="24"/>
          </w:rPr>
          <w:t>39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8A544A">
          <w:rPr>
            <w:noProof/>
            <w:webHidden/>
            <w:sz w:val="24"/>
            <w:szCs w:val="24"/>
          </w:rPr>
          <w:t>39</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8A544A">
          <w:rPr>
            <w:noProof/>
            <w:webHidden/>
            <w:sz w:val="24"/>
            <w:szCs w:val="24"/>
          </w:rPr>
          <w:t>40</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8A544A">
          <w:rPr>
            <w:noProof/>
            <w:webHidden/>
            <w:sz w:val="24"/>
            <w:szCs w:val="24"/>
          </w:rPr>
          <w:t>41</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8A544A">
          <w:rPr>
            <w:noProof/>
            <w:webHidden/>
            <w:sz w:val="24"/>
            <w:szCs w:val="24"/>
          </w:rPr>
          <w:t>42</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8A544A">
          <w:rPr>
            <w:noProof/>
            <w:webHidden/>
            <w:sz w:val="24"/>
            <w:szCs w:val="24"/>
          </w:rPr>
          <w:t>43</w:t>
        </w:r>
        <w:r w:rsidRPr="0019244A">
          <w:rPr>
            <w:noProof/>
            <w:webHidden/>
            <w:sz w:val="24"/>
            <w:szCs w:val="24"/>
          </w:rPr>
          <w:fldChar w:fldCharType="end"/>
        </w:r>
      </w:hyperlink>
    </w:p>
    <w:p w:rsidR="0019244A" w:rsidRPr="0019244A" w:rsidRDefault="00295A1B">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8A544A">
          <w:rPr>
            <w:noProof/>
            <w:webHidden/>
            <w:sz w:val="24"/>
            <w:szCs w:val="24"/>
          </w:rPr>
          <w:t>44</w:t>
        </w:r>
        <w:r w:rsidRPr="0019244A">
          <w:rPr>
            <w:noProof/>
            <w:webHidden/>
            <w:sz w:val="24"/>
            <w:szCs w:val="24"/>
          </w:rPr>
          <w:fldChar w:fldCharType="end"/>
        </w:r>
      </w:hyperlink>
    </w:p>
    <w:p w:rsidR="004E6772" w:rsidRPr="004E6772" w:rsidRDefault="00295A1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E0485" w:rsidRPr="006E0485">
        <w:rPr>
          <w:rFonts w:asciiTheme="minorEastAsia" w:hAnsiTheme="minorEastAsia" w:hint="eastAsia"/>
          <w:sz w:val="24"/>
        </w:rPr>
        <w:t>热解析仪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6E0485">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6E0485">
        <w:rPr>
          <w:rFonts w:asciiTheme="minorEastAsia" w:eastAsiaTheme="minorEastAsia" w:hAnsiTheme="minorEastAsia" w:hint="eastAsia"/>
          <w:bCs/>
          <w:sz w:val="24"/>
        </w:rPr>
        <w:t>34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6E0485" w:rsidRPr="006E0485">
        <w:rPr>
          <w:rFonts w:asciiTheme="minorEastAsia" w:hAnsiTheme="minorEastAsia" w:hint="eastAsia"/>
          <w:sz w:val="24"/>
        </w:rPr>
        <w:t>热解析仪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833CFB" w:rsidP="00BC7566">
            <w:pPr>
              <w:widowControl/>
              <w:spacing w:after="150"/>
              <w:jc w:val="center"/>
              <w:rPr>
                <w:rFonts w:ascii="宋体" w:hAnsi="宋体" w:cs="宋体"/>
                <w:kern w:val="0"/>
                <w:sz w:val="24"/>
              </w:rPr>
            </w:pPr>
            <w:r w:rsidRPr="00833CFB">
              <w:rPr>
                <w:rFonts w:hint="eastAsia"/>
                <w:sz w:val="24"/>
              </w:rPr>
              <w:t>热解析仪</w:t>
            </w:r>
          </w:p>
        </w:tc>
        <w:tc>
          <w:tcPr>
            <w:tcW w:w="1378" w:type="dxa"/>
            <w:shd w:val="clear" w:color="auto" w:fill="FFFFFF"/>
            <w:vAlign w:val="center"/>
          </w:tcPr>
          <w:p w:rsidR="004B4E48" w:rsidRPr="00614185" w:rsidRDefault="00833CFB" w:rsidP="00BC7566">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4B4E48" w:rsidRPr="00614185" w:rsidRDefault="00CD5AC1"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833CFB">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833CFB">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833CFB">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833CFB" w:rsidRPr="00833CFB">
              <w:rPr>
                <w:rFonts w:asciiTheme="minorEastAsia" w:hAnsiTheme="minorEastAsia" w:hint="eastAsia"/>
                <w:szCs w:val="21"/>
              </w:rPr>
              <w:t>热解析仪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833CF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833CFB">
              <w:rPr>
                <w:rFonts w:asciiTheme="minorEastAsia" w:eastAsiaTheme="minorEastAsia" w:hAnsiTheme="minorEastAsia" w:hint="eastAsia"/>
                <w:szCs w:val="21"/>
              </w:rPr>
              <w:t>34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33CF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33CFB">
              <w:rPr>
                <w:rFonts w:asciiTheme="minorEastAsia" w:eastAsiaTheme="minorEastAsia" w:hAnsiTheme="minorEastAsia" w:hint="eastAsia"/>
                <w:szCs w:val="21"/>
                <w:highlight w:val="yellow"/>
                <w:u w:val="single"/>
              </w:rPr>
              <w:t>3</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33CFB">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833CF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833CF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833CF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833CFB" w:rsidP="009E37DB">
            <w:pPr>
              <w:widowControl/>
              <w:spacing w:after="150"/>
              <w:jc w:val="center"/>
              <w:rPr>
                <w:rFonts w:ascii="宋体" w:hAnsi="宋体" w:cs="宋体"/>
                <w:kern w:val="0"/>
                <w:sz w:val="24"/>
              </w:rPr>
            </w:pPr>
            <w:r w:rsidRPr="00833CFB">
              <w:rPr>
                <w:rFonts w:hint="eastAsia"/>
                <w:sz w:val="24"/>
              </w:rPr>
              <w:t>热解析仪</w:t>
            </w:r>
          </w:p>
        </w:tc>
        <w:tc>
          <w:tcPr>
            <w:tcW w:w="1661" w:type="dxa"/>
            <w:shd w:val="clear" w:color="auto" w:fill="FFFFFF"/>
            <w:vAlign w:val="center"/>
          </w:tcPr>
          <w:p w:rsidR="00CD5AC1" w:rsidRPr="00614185" w:rsidRDefault="00833CFB" w:rsidP="006E0485">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CD5AC1" w:rsidRPr="00614185" w:rsidRDefault="00CD5AC1" w:rsidP="006E0485">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CD5AC1"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833CFB" w:rsidRPr="00833CFB" w:rsidTr="00F407EF">
        <w:tc>
          <w:tcPr>
            <w:tcW w:w="9256" w:type="dxa"/>
            <w:gridSpan w:val="2"/>
            <w:shd w:val="clear" w:color="auto" w:fill="auto"/>
          </w:tcPr>
          <w:p w:rsidR="00833CFB" w:rsidRPr="00833CFB" w:rsidRDefault="00833CFB" w:rsidP="00833CFB">
            <w:pPr>
              <w:spacing w:line="276" w:lineRule="auto"/>
              <w:jc w:val="center"/>
              <w:rPr>
                <w:b/>
                <w:sz w:val="24"/>
              </w:rPr>
            </w:pPr>
            <w:r w:rsidRPr="00833CFB">
              <w:rPr>
                <w:rFonts w:hint="eastAsia"/>
                <w:b/>
                <w:sz w:val="24"/>
              </w:rPr>
              <w:t>热解析仪</w:t>
            </w:r>
          </w:p>
        </w:tc>
      </w:tr>
      <w:tr w:rsidR="00833CFB" w:rsidRPr="00833CFB" w:rsidTr="009B33A1">
        <w:trPr>
          <w:trHeight w:val="1892"/>
        </w:trPr>
        <w:tc>
          <w:tcPr>
            <w:tcW w:w="1548" w:type="dxa"/>
            <w:shd w:val="clear" w:color="auto" w:fill="auto"/>
            <w:vAlign w:val="center"/>
          </w:tcPr>
          <w:p w:rsidR="00833CFB" w:rsidRPr="00833CFB" w:rsidRDefault="00833CFB" w:rsidP="00833CFB">
            <w:pPr>
              <w:spacing w:line="276" w:lineRule="auto"/>
              <w:jc w:val="center"/>
              <w:rPr>
                <w:sz w:val="24"/>
              </w:rPr>
            </w:pPr>
            <w:r w:rsidRPr="00833CFB">
              <w:rPr>
                <w:sz w:val="24"/>
              </w:rPr>
              <w:t>项目要求</w:t>
            </w:r>
          </w:p>
          <w:p w:rsidR="00833CFB" w:rsidRPr="00833CFB" w:rsidRDefault="00833CFB" w:rsidP="00833CFB">
            <w:pPr>
              <w:spacing w:line="276" w:lineRule="auto"/>
              <w:jc w:val="center"/>
              <w:rPr>
                <w:sz w:val="24"/>
              </w:rPr>
            </w:pPr>
            <w:r w:rsidRPr="00833CFB">
              <w:rPr>
                <w:sz w:val="24"/>
              </w:rPr>
              <w:t>技术指标</w:t>
            </w:r>
          </w:p>
        </w:tc>
        <w:tc>
          <w:tcPr>
            <w:tcW w:w="7708" w:type="dxa"/>
            <w:shd w:val="clear" w:color="auto" w:fill="auto"/>
          </w:tcPr>
          <w:p w:rsidR="00833CFB" w:rsidRPr="00833CFB" w:rsidRDefault="00833CFB" w:rsidP="00833CFB">
            <w:pPr>
              <w:adjustRightInd w:val="0"/>
              <w:snapToGrid w:val="0"/>
              <w:spacing w:line="276" w:lineRule="auto"/>
              <w:rPr>
                <w:rFonts w:ascii="宋体" w:hAnsi="宋体" w:hint="eastAsia"/>
                <w:bCs/>
                <w:color w:val="000000"/>
                <w:sz w:val="24"/>
              </w:rPr>
            </w:pPr>
            <w:r w:rsidRPr="00833CFB">
              <w:rPr>
                <w:rFonts w:ascii="宋体" w:hAnsi="宋体" w:hint="eastAsia"/>
                <w:bCs/>
                <w:color w:val="000000"/>
                <w:sz w:val="24"/>
              </w:rPr>
              <w:t>技术要求：</w:t>
            </w:r>
          </w:p>
          <w:p w:rsidR="00833CFB" w:rsidRPr="00833CFB" w:rsidRDefault="00833CFB" w:rsidP="00833CFB">
            <w:pPr>
              <w:adjustRightInd w:val="0"/>
              <w:snapToGrid w:val="0"/>
              <w:spacing w:line="276" w:lineRule="auto"/>
              <w:rPr>
                <w:rFonts w:ascii="宋体" w:hAnsi="宋体" w:hint="eastAsia"/>
                <w:bCs/>
                <w:sz w:val="24"/>
              </w:rPr>
            </w:pPr>
            <w:r w:rsidRPr="00833CFB">
              <w:rPr>
                <w:rFonts w:ascii="宋体" w:hAnsi="宋体" w:hint="eastAsia"/>
                <w:bCs/>
                <w:color w:val="000000"/>
                <w:sz w:val="24"/>
              </w:rPr>
              <w:t>1、仪器工作环境：环境温度：在15℃～35℃范围内；环境湿度：在25～70％RH范围内；</w:t>
            </w:r>
            <w:r w:rsidRPr="00833CFB">
              <w:rPr>
                <w:rFonts w:ascii="宋体" w:hAnsi="宋体" w:hint="eastAsia"/>
                <w:bCs/>
                <w:sz w:val="24"/>
              </w:rPr>
              <w:t xml:space="preserve"> </w:t>
            </w:r>
          </w:p>
          <w:p w:rsidR="00833CFB" w:rsidRPr="00833CFB" w:rsidRDefault="00833CFB" w:rsidP="00833CFB">
            <w:pPr>
              <w:adjustRightInd w:val="0"/>
              <w:snapToGrid w:val="0"/>
              <w:spacing w:line="276" w:lineRule="auto"/>
              <w:rPr>
                <w:rFonts w:ascii="宋体" w:hAnsi="宋体" w:hint="eastAsia"/>
                <w:bCs/>
                <w:sz w:val="24"/>
              </w:rPr>
            </w:pPr>
            <w:r w:rsidRPr="00833CFB">
              <w:rPr>
                <w:rFonts w:ascii="宋体" w:hAnsi="宋体" w:hint="eastAsia"/>
                <w:bCs/>
                <w:sz w:val="24"/>
              </w:rPr>
              <w:t>2、</w:t>
            </w:r>
            <w:r w:rsidRPr="00833CFB">
              <w:rPr>
                <w:rFonts w:ascii="宋体" w:hAnsi="宋体" w:hint="eastAsia"/>
                <w:bCs/>
                <w:color w:val="FF0000"/>
                <w:sz w:val="24"/>
              </w:rPr>
              <w:t>热解析仪主机，适用于6890N/5975B和7890B/5977B等气质联用仪，样品盘位数40或以上，采用冷阱或其它有效捕集装置</w:t>
            </w:r>
            <w:r w:rsidRPr="00833CFB">
              <w:rPr>
                <w:rFonts w:ascii="宋体" w:hAnsi="宋体" w:hint="eastAsia"/>
                <w:bCs/>
                <w:sz w:val="24"/>
              </w:rPr>
              <w:t>；</w:t>
            </w:r>
          </w:p>
          <w:p w:rsidR="00833CFB" w:rsidRPr="00833CFB" w:rsidRDefault="00833CFB" w:rsidP="00833CFB">
            <w:pPr>
              <w:adjustRightInd w:val="0"/>
              <w:snapToGrid w:val="0"/>
              <w:spacing w:line="276" w:lineRule="auto"/>
              <w:rPr>
                <w:rFonts w:ascii="宋体" w:hAnsi="宋体" w:hint="eastAsia"/>
                <w:bCs/>
                <w:sz w:val="24"/>
              </w:rPr>
            </w:pPr>
            <w:r w:rsidRPr="00833CFB">
              <w:rPr>
                <w:rFonts w:ascii="宋体" w:hAnsi="宋体" w:hint="eastAsia"/>
                <w:bCs/>
                <w:sz w:val="24"/>
              </w:rPr>
              <w:t>3、两级热脱附，第一级脱附温度: 样品管温度范围： 50℃－400℃，最小增加值：1℃。冷阱低温范围： -30℃－150℃，最小增加值：1℃；冷阱高温范围： 50℃－400℃，最小增加值：1℃；脱附室可单独设分流/不分流模式；采用两阶程序升温；</w:t>
            </w:r>
          </w:p>
          <w:p w:rsidR="00833CFB" w:rsidRPr="00833CFB" w:rsidRDefault="00833CFB" w:rsidP="00833CFB">
            <w:pPr>
              <w:widowControl/>
              <w:adjustRightInd w:val="0"/>
              <w:snapToGrid w:val="0"/>
              <w:spacing w:line="276" w:lineRule="auto"/>
              <w:jc w:val="left"/>
              <w:rPr>
                <w:rFonts w:ascii="宋体" w:hAnsi="宋体" w:hint="eastAsia"/>
                <w:bCs/>
                <w:sz w:val="24"/>
              </w:rPr>
            </w:pPr>
            <w:r w:rsidRPr="00833CFB">
              <w:rPr>
                <w:rFonts w:ascii="宋体" w:hAnsi="宋体" w:hint="eastAsia"/>
                <w:bCs/>
                <w:sz w:val="24"/>
              </w:rPr>
              <w:t>4、传输线温度控温范围：不低于200℃或能保证传输线无残留；</w:t>
            </w:r>
          </w:p>
          <w:p w:rsidR="00833CFB" w:rsidRPr="00833CFB" w:rsidRDefault="00833CFB" w:rsidP="00833CFB">
            <w:pPr>
              <w:widowControl/>
              <w:adjustRightInd w:val="0"/>
              <w:snapToGrid w:val="0"/>
              <w:spacing w:line="276" w:lineRule="auto"/>
              <w:jc w:val="left"/>
              <w:rPr>
                <w:rFonts w:ascii="宋体" w:hAnsi="宋体" w:hint="eastAsia"/>
                <w:bCs/>
                <w:sz w:val="24"/>
              </w:rPr>
            </w:pPr>
            <w:r w:rsidRPr="00833CFB">
              <w:rPr>
                <w:rFonts w:ascii="宋体" w:hAnsi="宋体" w:hint="eastAsia"/>
                <w:bCs/>
                <w:sz w:val="24"/>
              </w:rPr>
              <w:t>5、冷阱温度范围(-30℃～400℃）；</w:t>
            </w:r>
          </w:p>
          <w:p w:rsidR="00833CFB" w:rsidRPr="00833CFB" w:rsidRDefault="00833CFB" w:rsidP="00833CFB">
            <w:pPr>
              <w:widowControl/>
              <w:adjustRightInd w:val="0"/>
              <w:snapToGrid w:val="0"/>
              <w:spacing w:line="276" w:lineRule="auto"/>
              <w:jc w:val="left"/>
              <w:rPr>
                <w:rFonts w:ascii="宋体" w:hAnsi="宋体" w:hint="eastAsia"/>
                <w:bCs/>
                <w:sz w:val="24"/>
              </w:rPr>
            </w:pPr>
            <w:r w:rsidRPr="00833CFB">
              <w:rPr>
                <w:rFonts w:ascii="宋体" w:hAnsi="宋体" w:hint="eastAsia"/>
                <w:bCs/>
                <w:sz w:val="24"/>
              </w:rPr>
              <w:t>6、气路采用电子流量控制（一级脱附时能设置30-50ml/min的吹扫流速）；</w:t>
            </w:r>
          </w:p>
          <w:p w:rsidR="00833CFB" w:rsidRPr="00833CFB" w:rsidRDefault="00833CFB" w:rsidP="00833CFB">
            <w:pPr>
              <w:tabs>
                <w:tab w:val="left" w:pos="792"/>
              </w:tabs>
              <w:spacing w:line="276" w:lineRule="auto"/>
              <w:rPr>
                <w:rFonts w:ascii="宋体" w:hAnsi="宋体" w:hint="eastAsia"/>
                <w:sz w:val="24"/>
              </w:rPr>
            </w:pPr>
            <w:r w:rsidRPr="00833CFB">
              <w:rPr>
                <w:rFonts w:ascii="宋体" w:hAnsi="宋体" w:hint="eastAsia"/>
                <w:sz w:val="24"/>
              </w:rPr>
              <w:t>7、老化装置:可老化配套样品管，至少6孔，控温可到350℃（需保证老化管无残留）；</w:t>
            </w:r>
          </w:p>
          <w:p w:rsidR="00833CFB" w:rsidRPr="00833CFB" w:rsidRDefault="00833CFB" w:rsidP="00833CFB">
            <w:pPr>
              <w:tabs>
                <w:tab w:val="left" w:pos="792"/>
              </w:tabs>
              <w:spacing w:line="276" w:lineRule="auto"/>
              <w:rPr>
                <w:rFonts w:ascii="宋体" w:hAnsi="宋体" w:hint="eastAsia"/>
                <w:sz w:val="24"/>
              </w:rPr>
            </w:pPr>
            <w:r w:rsidRPr="00833CFB">
              <w:rPr>
                <w:rFonts w:ascii="宋体" w:hAnsi="宋体" w:hint="eastAsia"/>
                <w:sz w:val="24"/>
              </w:rPr>
              <w:t>8、点管装置:用于Tenax 管配制曲线，吹扫流速可以准备控制在50-120mL/min</w:t>
            </w:r>
          </w:p>
          <w:p w:rsidR="00833CFB" w:rsidRPr="00833CFB" w:rsidRDefault="00833CFB" w:rsidP="00833CFB">
            <w:pPr>
              <w:tabs>
                <w:tab w:val="left" w:pos="792"/>
              </w:tabs>
              <w:spacing w:line="276" w:lineRule="auto"/>
              <w:rPr>
                <w:rFonts w:ascii="宋体" w:hAnsi="宋体" w:hint="eastAsia"/>
                <w:sz w:val="24"/>
              </w:rPr>
            </w:pPr>
            <w:r w:rsidRPr="00833CFB">
              <w:rPr>
                <w:rFonts w:ascii="宋体" w:hAnsi="宋体" w:hint="eastAsia"/>
                <w:sz w:val="24"/>
              </w:rPr>
              <w:t>消耗品：空吸附管（不带填料样品管）：25根；</w:t>
            </w:r>
          </w:p>
          <w:p w:rsidR="00833CFB" w:rsidRPr="00833CFB" w:rsidRDefault="00833CFB" w:rsidP="00833CFB">
            <w:pPr>
              <w:tabs>
                <w:tab w:val="left" w:pos="792"/>
              </w:tabs>
              <w:spacing w:line="276" w:lineRule="auto"/>
              <w:rPr>
                <w:rFonts w:ascii="宋体" w:hAnsi="宋体" w:hint="eastAsia"/>
                <w:sz w:val="24"/>
              </w:rPr>
            </w:pPr>
            <w:r w:rsidRPr="00833CFB">
              <w:rPr>
                <w:rFonts w:ascii="宋体" w:hAnsi="宋体" w:hint="eastAsia"/>
                <w:sz w:val="24"/>
              </w:rPr>
              <w:t xml:space="preserve">        </w:t>
            </w:r>
            <w:r w:rsidRPr="00833CFB">
              <w:rPr>
                <w:rFonts w:ascii="宋体" w:hAnsi="宋体" w:hint="eastAsia"/>
                <w:color w:val="FF0000"/>
                <w:sz w:val="24"/>
              </w:rPr>
              <w:t>预填充Tenax TA 不锈钢管（含黄铜帽）：60根</w:t>
            </w:r>
            <w:r w:rsidRPr="00833CFB">
              <w:rPr>
                <w:rFonts w:ascii="宋体" w:hAnsi="宋体" w:hint="eastAsia"/>
                <w:sz w:val="24"/>
              </w:rPr>
              <w:t>；</w:t>
            </w:r>
          </w:p>
          <w:p w:rsidR="00833CFB" w:rsidRPr="00833CFB" w:rsidRDefault="00833CFB" w:rsidP="00833CFB">
            <w:pPr>
              <w:tabs>
                <w:tab w:val="left" w:pos="792"/>
              </w:tabs>
              <w:spacing w:line="276" w:lineRule="auto"/>
              <w:ind w:firstLineChars="400" w:firstLine="960"/>
              <w:rPr>
                <w:rFonts w:ascii="宋体" w:hAnsi="宋体" w:hint="eastAsia"/>
                <w:sz w:val="24"/>
              </w:rPr>
            </w:pPr>
            <w:r w:rsidRPr="00833CFB">
              <w:rPr>
                <w:rFonts w:ascii="宋体" w:hAnsi="宋体" w:hint="eastAsia"/>
                <w:sz w:val="24"/>
              </w:rPr>
              <w:t>冷肼：10根</w:t>
            </w:r>
          </w:p>
          <w:p w:rsidR="00833CFB" w:rsidRPr="00833CFB" w:rsidRDefault="00833CFB" w:rsidP="00833CFB">
            <w:pPr>
              <w:tabs>
                <w:tab w:val="left" w:pos="792"/>
              </w:tabs>
              <w:spacing w:line="276" w:lineRule="auto"/>
              <w:rPr>
                <w:rFonts w:ascii="宋体" w:hAnsi="宋体" w:hint="eastAsia"/>
                <w:sz w:val="24"/>
              </w:rPr>
            </w:pPr>
            <w:r w:rsidRPr="00833CFB">
              <w:rPr>
                <w:rFonts w:ascii="宋体" w:hAnsi="宋体" w:hint="eastAsia"/>
                <w:sz w:val="24"/>
              </w:rPr>
              <w:t xml:space="preserve">        自动进样器螺帽（用于上自动进样器）：80对；</w:t>
            </w:r>
          </w:p>
          <w:p w:rsidR="00833CFB" w:rsidRPr="00833CFB" w:rsidRDefault="00833CFB" w:rsidP="00833CFB">
            <w:pPr>
              <w:tabs>
                <w:tab w:val="left" w:pos="792"/>
              </w:tabs>
              <w:spacing w:line="276" w:lineRule="auto"/>
              <w:rPr>
                <w:rFonts w:ascii="宋体" w:hAnsi="宋体" w:hint="eastAsia"/>
                <w:sz w:val="24"/>
              </w:rPr>
            </w:pPr>
            <w:r w:rsidRPr="00833CFB">
              <w:rPr>
                <w:rFonts w:ascii="宋体" w:hAnsi="宋体" w:hint="eastAsia"/>
                <w:sz w:val="24"/>
              </w:rPr>
              <w:t>9、保修期：提供整机1年或以上保修服务。</w:t>
            </w:r>
          </w:p>
          <w:p w:rsidR="00833CFB" w:rsidRPr="00833CFB" w:rsidRDefault="00833CFB" w:rsidP="00833CFB">
            <w:pPr>
              <w:tabs>
                <w:tab w:val="left" w:pos="792"/>
              </w:tabs>
              <w:spacing w:line="276" w:lineRule="auto"/>
              <w:rPr>
                <w:sz w:val="24"/>
              </w:rPr>
            </w:pPr>
            <w:r w:rsidRPr="00833CFB">
              <w:rPr>
                <w:rFonts w:ascii="宋体" w:hAnsi="宋体" w:hint="eastAsia"/>
                <w:sz w:val="24"/>
              </w:rPr>
              <w:t>10、免费安装调试，提供现场培训。</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8A544A" w:rsidRPr="008A544A">
        <w:rPr>
          <w:rFonts w:asciiTheme="minorEastAsia" w:hAnsiTheme="minorEastAsia" w:hint="eastAsia"/>
          <w:sz w:val="24"/>
        </w:rPr>
        <w:t>热解析仪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82A" w:rsidRDefault="00CD482A" w:rsidP="004E6772">
      <w:r>
        <w:separator/>
      </w:r>
    </w:p>
  </w:endnote>
  <w:endnote w:type="continuationSeparator" w:id="1">
    <w:p w:rsidR="00CD482A" w:rsidRDefault="00CD482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Default="006E04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485" w:rsidRPr="00EA057E" w:rsidRDefault="006E048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A544A" w:rsidRPr="008A544A">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6E0485" w:rsidRDefault="006E04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82A" w:rsidRDefault="00CD482A" w:rsidP="004E6772">
      <w:r>
        <w:separator/>
      </w:r>
    </w:p>
  </w:footnote>
  <w:footnote w:type="continuationSeparator" w:id="1">
    <w:p w:rsidR="00CD482A" w:rsidRDefault="00CD482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Pr="004E6772" w:rsidRDefault="006E048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6E0485">
      <w:rPr>
        <w:rFonts w:ascii="宋体" w:hAnsi="宋体" w:cs="宋体" w:hint="eastAsia"/>
        <w:kern w:val="0"/>
        <w:sz w:val="21"/>
        <w:szCs w:val="21"/>
      </w:rPr>
      <w:t>热解析仪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5A1B"/>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544A"/>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47</Pages>
  <Words>4351</Words>
  <Characters>24802</Characters>
  <Application>Microsoft Office Word</Application>
  <DocSecurity>0</DocSecurity>
  <Lines>206</Lines>
  <Paragraphs>58</Paragraphs>
  <ScaleCrop>false</ScaleCrop>
  <Company>Lenovo</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204</cp:revision>
  <cp:lastPrinted>2015-12-14T05:56:00Z</cp:lastPrinted>
  <dcterms:created xsi:type="dcterms:W3CDTF">2015-12-11T03:27:00Z</dcterms:created>
  <dcterms:modified xsi:type="dcterms:W3CDTF">2017-03-13T02:24:00Z</dcterms:modified>
</cp:coreProperties>
</file>