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EB247A">
        <w:rPr>
          <w:rFonts w:ascii="宋体" w:hAnsi="宋体" w:cs="宋体" w:hint="eastAsia"/>
          <w:b/>
          <w:kern w:val="0"/>
          <w:sz w:val="44"/>
          <w:szCs w:val="44"/>
        </w:rPr>
        <w:t>西安</w:t>
      </w:r>
      <w:r w:rsidR="00761BEF">
        <w:rPr>
          <w:rFonts w:ascii="宋体" w:hAnsi="宋体" w:cs="宋体" w:hint="eastAsia"/>
          <w:b/>
          <w:kern w:val="0"/>
          <w:sz w:val="44"/>
          <w:szCs w:val="44"/>
        </w:rPr>
        <w:t>EMC实验室</w:t>
      </w:r>
      <w:r w:rsidR="00772499">
        <w:rPr>
          <w:rFonts w:ascii="宋体" w:hAnsi="宋体" w:cs="宋体" w:hint="eastAsia"/>
          <w:b/>
          <w:kern w:val="0"/>
          <w:sz w:val="44"/>
          <w:szCs w:val="44"/>
        </w:rPr>
        <w:t>功率放大器</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EB247A">
        <w:rPr>
          <w:rFonts w:ascii="仿宋_GB2312" w:eastAsia="仿宋_GB2312" w:hint="eastAsia"/>
          <w:b/>
          <w:sz w:val="36"/>
          <w:szCs w:val="36"/>
        </w:rPr>
        <w:t>7</w:t>
      </w:r>
      <w:r w:rsidRPr="00EA057E">
        <w:rPr>
          <w:rFonts w:ascii="仿宋_GB2312" w:eastAsia="仿宋_GB2312" w:hint="eastAsia"/>
          <w:b/>
          <w:sz w:val="36"/>
          <w:szCs w:val="36"/>
        </w:rPr>
        <w:t>-</w:t>
      </w:r>
      <w:r w:rsidR="00772499">
        <w:rPr>
          <w:rFonts w:ascii="仿宋_GB2312" w:eastAsia="仿宋_GB2312" w:hint="eastAsia"/>
          <w:b/>
          <w:sz w:val="36"/>
          <w:szCs w:val="36"/>
        </w:rPr>
        <w:t>058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B247A">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9178C" w:rsidP="00872656">
      <w:pPr>
        <w:pStyle w:val="10"/>
        <w:tabs>
          <w:tab w:val="right" w:leader="dot" w:pos="9402"/>
        </w:tabs>
        <w:rPr>
          <w:rFonts w:eastAsiaTheme="minorEastAsia" w:cstheme="minorBidi"/>
          <w:b w:val="0"/>
          <w:bCs w:val="0"/>
          <w:caps w:val="0"/>
          <w:noProof/>
          <w:sz w:val="21"/>
          <w:szCs w:val="21"/>
        </w:rPr>
      </w:pPr>
      <w:r w:rsidRPr="0099178C">
        <w:rPr>
          <w:sz w:val="21"/>
          <w:szCs w:val="21"/>
        </w:rPr>
        <w:fldChar w:fldCharType="begin"/>
      </w:r>
      <w:r w:rsidR="00E34B45" w:rsidRPr="00872656">
        <w:rPr>
          <w:sz w:val="21"/>
          <w:szCs w:val="21"/>
        </w:rPr>
        <w:instrText xml:space="preserve"> TOC \o "1-3" \h \z \u </w:instrText>
      </w:r>
      <w:r w:rsidRPr="0099178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9178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9178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9178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9178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9178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9178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9178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9178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9178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9178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9178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9178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EB247A">
        <w:rPr>
          <w:rFonts w:asciiTheme="minorEastAsia" w:hAnsiTheme="minorEastAsia" w:hint="eastAsia"/>
          <w:sz w:val="24"/>
        </w:rPr>
        <w:t>西安EMC实验室</w:t>
      </w:r>
      <w:r w:rsidR="00772499">
        <w:rPr>
          <w:rFonts w:asciiTheme="minorEastAsia" w:hAnsiTheme="minorEastAsia" w:hint="eastAsia"/>
          <w:sz w:val="24"/>
        </w:rPr>
        <w:t>功率放大器</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B247A">
        <w:rPr>
          <w:rFonts w:asciiTheme="minorEastAsia" w:eastAsiaTheme="minorEastAsia" w:hAnsiTheme="minorEastAsia" w:hint="eastAsia"/>
          <w:sz w:val="24"/>
        </w:rPr>
        <w:t>2016年7月05日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B247A">
        <w:rPr>
          <w:rFonts w:asciiTheme="minorEastAsia" w:eastAsiaTheme="minorEastAsia" w:hAnsiTheme="minorEastAsia" w:hint="eastAsia"/>
          <w:bCs/>
          <w:sz w:val="24"/>
        </w:rPr>
        <w:t>GDJL-16/07-</w:t>
      </w:r>
      <w:r w:rsidR="00772499">
        <w:rPr>
          <w:rFonts w:asciiTheme="minorEastAsia" w:eastAsiaTheme="minorEastAsia" w:hAnsiTheme="minorEastAsia" w:hint="eastAsia"/>
          <w:bCs/>
          <w:sz w:val="24"/>
        </w:rPr>
        <w:t>058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EB247A">
        <w:rPr>
          <w:rFonts w:asciiTheme="minorEastAsia" w:hAnsiTheme="minorEastAsia" w:hint="eastAsia"/>
          <w:sz w:val="24"/>
        </w:rPr>
        <w:t>西安EMC实验室</w:t>
      </w:r>
      <w:r w:rsidR="00772499">
        <w:rPr>
          <w:rFonts w:asciiTheme="minorEastAsia" w:hAnsiTheme="minorEastAsia" w:hint="eastAsia"/>
          <w:sz w:val="24"/>
        </w:rPr>
        <w:t>功率放大器</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772499" w:rsidP="00825A7A">
            <w:pPr>
              <w:widowControl/>
              <w:jc w:val="center"/>
              <w:rPr>
                <w:rFonts w:asciiTheme="minorEastAsia" w:eastAsiaTheme="minorEastAsia" w:hAnsiTheme="minorEastAsia" w:cs="宋体"/>
                <w:kern w:val="0"/>
                <w:szCs w:val="21"/>
              </w:rPr>
            </w:pPr>
            <w:r>
              <w:rPr>
                <w:rFonts w:asciiTheme="minorEastAsia" w:hAnsiTheme="minorEastAsia" w:hint="eastAsia"/>
                <w:sz w:val="24"/>
              </w:rPr>
              <w:t>功率放大器</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247A">
        <w:rPr>
          <w:rFonts w:asciiTheme="minorEastAsia" w:eastAsiaTheme="minorEastAsia" w:hAnsiTheme="minorEastAsia" w:hint="eastAsia"/>
          <w:sz w:val="24"/>
        </w:rPr>
        <w:t>2016年7月25日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247A">
        <w:rPr>
          <w:rFonts w:asciiTheme="minorEastAsia" w:eastAsiaTheme="minorEastAsia" w:hAnsiTheme="minorEastAsia" w:hint="eastAsia"/>
          <w:sz w:val="24"/>
        </w:rPr>
        <w:t>2016年7月25日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EB247A">
        <w:rPr>
          <w:rFonts w:asciiTheme="minorEastAsia" w:eastAsiaTheme="minorEastAsia" w:hAnsiTheme="minorEastAsia" w:hint="eastAsia"/>
          <w:sz w:val="24"/>
          <w:shd w:val="clear" w:color="auto" w:fill="FFFF00"/>
        </w:rPr>
        <w:t>2016年7月07日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EB247A">
        <w:rPr>
          <w:rFonts w:asciiTheme="minorEastAsia" w:eastAsiaTheme="minorEastAsia" w:hAnsiTheme="minorEastAsia" w:hint="eastAsia"/>
          <w:sz w:val="24"/>
        </w:rPr>
        <w:t>2016年7月05日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EB247A">
              <w:rPr>
                <w:rFonts w:asciiTheme="minorEastAsia" w:hAnsiTheme="minorEastAsia" w:hint="eastAsia"/>
                <w:szCs w:val="21"/>
              </w:rPr>
              <w:t>西安EMC实验室</w:t>
            </w:r>
            <w:r w:rsidR="00772499">
              <w:rPr>
                <w:rFonts w:asciiTheme="minorEastAsia" w:hAnsiTheme="minorEastAsia" w:hint="eastAsia"/>
                <w:szCs w:val="21"/>
              </w:rPr>
              <w:t>功率放大器</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B247A">
              <w:rPr>
                <w:rFonts w:asciiTheme="minorEastAsia" w:eastAsiaTheme="minorEastAsia" w:hAnsiTheme="minorEastAsia"/>
                <w:szCs w:val="21"/>
                <w:highlight w:val="yellow"/>
              </w:rPr>
              <w:t>GDJL-16/07-</w:t>
            </w:r>
            <w:r w:rsidR="00772499">
              <w:rPr>
                <w:rFonts w:asciiTheme="minorEastAsia" w:eastAsiaTheme="minorEastAsia" w:hAnsiTheme="minorEastAsia"/>
                <w:szCs w:val="21"/>
                <w:highlight w:val="yellow"/>
              </w:rPr>
              <w:t>058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E7450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247A">
              <w:rPr>
                <w:rFonts w:asciiTheme="minorEastAsia" w:eastAsiaTheme="minorEastAsia" w:hAnsiTheme="minorEastAsia" w:hint="eastAsia"/>
                <w:szCs w:val="21"/>
              </w:rPr>
              <w:t>2016年7月25日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B247A">
              <w:rPr>
                <w:rFonts w:asciiTheme="minorEastAsia" w:eastAsiaTheme="minorEastAsia" w:hAnsiTheme="minorEastAsia"/>
                <w:szCs w:val="21"/>
              </w:rPr>
              <w:t>GDJL-16/07-</w:t>
            </w:r>
            <w:r w:rsidR="00772499">
              <w:rPr>
                <w:rFonts w:asciiTheme="minorEastAsia" w:eastAsiaTheme="minorEastAsia" w:hAnsiTheme="minorEastAsia"/>
                <w:szCs w:val="21"/>
              </w:rPr>
              <w:t>058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247A">
              <w:rPr>
                <w:rFonts w:asciiTheme="minorEastAsia" w:eastAsiaTheme="minorEastAsia" w:hAnsiTheme="minorEastAsia" w:hint="eastAsia"/>
                <w:szCs w:val="21"/>
                <w:highlight w:val="yellow"/>
                <w:u w:val="single"/>
              </w:rPr>
              <w:t>2016年7月25日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247A">
              <w:rPr>
                <w:rFonts w:asciiTheme="minorEastAsia" w:eastAsiaTheme="minorEastAsia" w:hAnsiTheme="minorEastAsia" w:hint="eastAsia"/>
                <w:szCs w:val="21"/>
                <w:highlight w:val="yellow"/>
                <w:u w:val="single"/>
              </w:rPr>
              <w:t>2016年7月25日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6F5865">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247A">
        <w:rPr>
          <w:rFonts w:asciiTheme="minorEastAsia" w:eastAsiaTheme="minorEastAsia" w:hAnsiTheme="minorEastAsia" w:hint="eastAsia"/>
          <w:b/>
          <w:bCs/>
          <w:sz w:val="24"/>
        </w:rPr>
        <w:t>2016年7月25日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772499"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功率放大器</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6F5865" w:rsidP="00D259BF">
            <w:pPr>
              <w:jc w:val="center"/>
              <w:rPr>
                <w:szCs w:val="21"/>
              </w:rPr>
            </w:pPr>
            <w:r w:rsidRPr="00825A7A">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sidRPr="003828EE">
        <w:rPr>
          <w:rFonts w:ascii="宋体" w:hAnsi="宋体" w:hint="eastAsia"/>
          <w:sz w:val="24"/>
        </w:rPr>
        <w:t>4.1.2.9</w:t>
      </w:r>
      <w:r w:rsidR="0045557D" w:rsidRPr="003828EE">
        <w:rPr>
          <w:rFonts w:ascii="宋体" w:hAnsi="宋体" w:hint="eastAsia"/>
          <w:bCs/>
          <w:sz w:val="24"/>
        </w:rPr>
        <w:t>请</w:t>
      </w:r>
      <w:r w:rsidR="0045557D" w:rsidRPr="003828EE">
        <w:rPr>
          <w:rFonts w:ascii="宋体" w:hAnsi="宋体" w:hint="eastAsia"/>
          <w:sz w:val="24"/>
        </w:rPr>
        <w:t>提供</w:t>
      </w:r>
      <w:r w:rsidR="0045557D" w:rsidRPr="003828EE">
        <w:rPr>
          <w:rFonts w:asciiTheme="minorEastAsia" w:eastAsiaTheme="minorEastAsia" w:hAnsiTheme="minorEastAsia" w:hint="eastAsia"/>
          <w:sz w:val="24"/>
        </w:rPr>
        <w:t>整机免费保修</w:t>
      </w:r>
      <w:r w:rsidR="00EB247A">
        <w:rPr>
          <w:rFonts w:asciiTheme="minorEastAsia" w:eastAsiaTheme="minorEastAsia" w:hAnsiTheme="minorEastAsia" w:hint="eastAsia"/>
          <w:sz w:val="24"/>
        </w:rPr>
        <w:t>至少</w:t>
      </w:r>
      <w:r w:rsidR="00772499">
        <w:rPr>
          <w:rFonts w:asciiTheme="minorEastAsia" w:eastAsiaTheme="minorEastAsia" w:hAnsiTheme="minorEastAsia" w:hint="eastAsia"/>
          <w:sz w:val="24"/>
        </w:rPr>
        <w:t>3</w:t>
      </w:r>
      <w:r w:rsidR="0045557D" w:rsidRPr="003828EE">
        <w:rPr>
          <w:rFonts w:asciiTheme="minorEastAsia" w:eastAsiaTheme="minorEastAsia" w:hAnsiTheme="minorEastAsia" w:hint="eastAsia"/>
          <w:sz w:val="24"/>
        </w:rPr>
        <w:t>年</w:t>
      </w:r>
      <w:r w:rsidRPr="003828EE">
        <w:rPr>
          <w:rFonts w:ascii="宋体" w:hAnsi="宋体" w:hint="eastAsia"/>
          <w:sz w:val="24"/>
        </w:rPr>
        <w:t>。</w:t>
      </w:r>
    </w:p>
    <w:p w:rsidR="00BA6CA8" w:rsidRPr="00772499"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rPr>
          <w:rFonts w:hint="eastAsia"/>
        </w:rPr>
      </w:pPr>
      <w:bookmarkStart w:id="65" w:name="_Toc439168854"/>
      <w:r>
        <w:rPr>
          <w:rFonts w:hint="eastAsia"/>
        </w:rPr>
        <w:t>4.3</w:t>
      </w:r>
      <w:r>
        <w:rPr>
          <w:rFonts w:hint="eastAsia"/>
        </w:rPr>
        <w:t>仪器的配置与技术参数要求</w:t>
      </w:r>
      <w:bookmarkEnd w:id="65"/>
    </w:p>
    <w:p w:rsidR="00772499" w:rsidRPr="00772499" w:rsidRDefault="00772499" w:rsidP="00772499">
      <w:pPr>
        <w:pStyle w:val="1"/>
        <w:spacing w:before="0" w:after="0" w:line="360" w:lineRule="auto"/>
        <w:ind w:firstLineChars="200" w:firstLine="480"/>
        <w:rPr>
          <w:rFonts w:ascii="宋体" w:hAnsi="宋体" w:cs="宋体" w:hint="eastAsia"/>
          <w:sz w:val="24"/>
          <w:szCs w:val="24"/>
        </w:rPr>
      </w:pPr>
      <w:r>
        <w:rPr>
          <w:rFonts w:ascii="宋体" w:hAnsi="宋体" w:cs="宋体" w:hint="eastAsia"/>
          <w:b w:val="0"/>
          <w:bCs w:val="0"/>
          <w:sz w:val="24"/>
          <w:szCs w:val="24"/>
        </w:rPr>
        <w:t>本系统用于西安实验室的军品系统和汽车零部件和汽车总成系统EMC测试，其中本系统功率放大器将用于包括军表GJB 151A/GJB151B测试项目有RS101/RS103/CS114；其中RS103/RI要求在10kHz-18GHz范围内要求场强达到200V/m; CS114要求在4kHz-400MHz达到300mA。</w:t>
      </w:r>
    </w:p>
    <w:p w:rsidR="00772499" w:rsidRDefault="00772499" w:rsidP="00772499">
      <w:pPr>
        <w:pStyle w:val="aa"/>
        <w:tabs>
          <w:tab w:val="left" w:pos="1800"/>
        </w:tabs>
        <w:rPr>
          <w:rFonts w:cs="宋体" w:hint="eastAsia"/>
        </w:rPr>
      </w:pPr>
      <w:r>
        <w:rPr>
          <w:rFonts w:cs="宋体" w:hint="eastAsia"/>
        </w:rPr>
        <w:t>关键的功能和性能指标达到下述要求：</w:t>
      </w:r>
    </w:p>
    <w:p w:rsidR="00772499" w:rsidRDefault="00772499" w:rsidP="00772499">
      <w:pPr>
        <w:pStyle w:val="aa"/>
        <w:tabs>
          <w:tab w:val="left" w:pos="1800"/>
        </w:tabs>
        <w:spacing w:line="360" w:lineRule="auto"/>
        <w:rPr>
          <w:rFonts w:cs="宋体" w:hint="eastAsia"/>
        </w:rPr>
      </w:pPr>
      <w:r>
        <w:rPr>
          <w:rFonts w:cs="宋体" w:hint="eastAsia"/>
        </w:rPr>
        <w:t>1、总体要求</w:t>
      </w:r>
    </w:p>
    <w:p w:rsidR="00772499" w:rsidRDefault="00772499" w:rsidP="00772499">
      <w:pPr>
        <w:widowControl/>
        <w:spacing w:line="360" w:lineRule="auto"/>
        <w:jc w:val="left"/>
        <w:rPr>
          <w:rFonts w:ascii="宋体" w:hAnsi="宋体" w:cs="宋体" w:hint="eastAsia"/>
          <w:sz w:val="24"/>
        </w:rPr>
      </w:pPr>
      <w:r>
        <w:rPr>
          <w:rFonts w:ascii="宋体" w:hAnsi="宋体" w:cs="宋体" w:hint="eastAsia"/>
          <w:sz w:val="24"/>
        </w:rPr>
        <w:t>1.1 输入信号：输入信号为连续波、AM 、FM、PM调制信号, 其中PM调制。</w:t>
      </w:r>
    </w:p>
    <w:p w:rsidR="00772499" w:rsidRDefault="00772499" w:rsidP="00772499">
      <w:pPr>
        <w:widowControl/>
        <w:spacing w:line="360" w:lineRule="auto"/>
        <w:jc w:val="left"/>
        <w:rPr>
          <w:rFonts w:ascii="宋体" w:hAnsi="宋体" w:cs="宋体" w:hint="eastAsia"/>
          <w:sz w:val="24"/>
        </w:rPr>
      </w:pPr>
      <w:r>
        <w:rPr>
          <w:rFonts w:ascii="宋体" w:hAnsi="宋体" w:cs="宋体" w:hint="eastAsia"/>
          <w:sz w:val="24"/>
        </w:rPr>
        <w:t>1.2输入/输出阻抗: 50欧姆。</w:t>
      </w:r>
    </w:p>
    <w:p w:rsidR="00772499" w:rsidRDefault="00772499" w:rsidP="00772499">
      <w:pPr>
        <w:pStyle w:val="aa"/>
        <w:tabs>
          <w:tab w:val="left" w:pos="1800"/>
        </w:tabs>
        <w:spacing w:line="360" w:lineRule="auto"/>
        <w:rPr>
          <w:rFonts w:cs="宋体" w:hint="eastAsia"/>
        </w:rPr>
      </w:pPr>
      <w:r>
        <w:rPr>
          <w:rFonts w:cs="宋体" w:hint="eastAsia"/>
        </w:rPr>
        <w:t>1.3输入VSWR : &lt; 2.5: 1  。</w:t>
      </w:r>
    </w:p>
    <w:p w:rsidR="00772499" w:rsidRDefault="00772499" w:rsidP="00772499">
      <w:pPr>
        <w:pStyle w:val="aa"/>
        <w:tabs>
          <w:tab w:val="left" w:pos="1800"/>
        </w:tabs>
        <w:spacing w:line="360" w:lineRule="auto"/>
        <w:rPr>
          <w:rFonts w:cs="宋体" w:hint="eastAsia"/>
        </w:rPr>
      </w:pPr>
      <w:r>
        <w:rPr>
          <w:rFonts w:cs="宋体" w:hint="eastAsia"/>
        </w:rPr>
        <w:t xml:space="preserve">1.4杂散: -50 dBc 典型值,(不包括谐波) 二次及以上谐波: ≤-10 dBc </w:t>
      </w:r>
    </w:p>
    <w:p w:rsidR="00772499" w:rsidRDefault="00772499" w:rsidP="00772499">
      <w:pPr>
        <w:pStyle w:val="aa"/>
        <w:tabs>
          <w:tab w:val="left" w:pos="1800"/>
        </w:tabs>
        <w:spacing w:line="360" w:lineRule="auto"/>
        <w:rPr>
          <w:rFonts w:cs="宋体" w:hint="eastAsia"/>
        </w:rPr>
      </w:pPr>
      <w:r>
        <w:rPr>
          <w:rFonts w:cs="宋体" w:hint="eastAsia"/>
        </w:rPr>
        <w:t>1.5工作温度范围：5℃-40℃，湿度范围：20%-90%，电源：220V±10%交流，50Hz。</w:t>
      </w:r>
    </w:p>
    <w:p w:rsidR="00772499" w:rsidRDefault="00772499" w:rsidP="00772499">
      <w:pPr>
        <w:pStyle w:val="aa"/>
        <w:tabs>
          <w:tab w:val="left" w:pos="1800"/>
        </w:tabs>
        <w:spacing w:line="360" w:lineRule="auto"/>
        <w:rPr>
          <w:rFonts w:cs="宋体" w:hint="eastAsia"/>
        </w:rPr>
      </w:pPr>
      <w:r>
        <w:rPr>
          <w:rFonts w:cs="宋体" w:hint="eastAsia"/>
        </w:rPr>
        <w:t>1.6.内置有定向耦合器，可显示功放的前向功率，反向功率;并留有反向功率，前向功率输出端口,可外接功率计。</w:t>
      </w:r>
    </w:p>
    <w:p w:rsidR="00772499" w:rsidRDefault="00772499" w:rsidP="00772499">
      <w:pPr>
        <w:widowControl/>
        <w:spacing w:line="360" w:lineRule="auto"/>
        <w:jc w:val="left"/>
        <w:rPr>
          <w:rFonts w:ascii="宋体" w:hAnsi="宋体" w:cs="宋体" w:hint="eastAsia"/>
          <w:sz w:val="24"/>
        </w:rPr>
      </w:pPr>
      <w:r>
        <w:rPr>
          <w:rFonts w:ascii="宋体" w:hAnsi="宋体" w:cs="宋体" w:hint="eastAsia"/>
          <w:sz w:val="24"/>
        </w:rPr>
        <w:t>1.7具有必要的保护和检测功能：</w:t>
      </w:r>
    </w:p>
    <w:p w:rsidR="00772499" w:rsidRDefault="00772499" w:rsidP="00772499">
      <w:pPr>
        <w:widowControl/>
        <w:spacing w:line="360" w:lineRule="auto"/>
        <w:jc w:val="left"/>
        <w:rPr>
          <w:rFonts w:ascii="宋体" w:hAnsi="宋体" w:cs="宋体" w:hint="eastAsia"/>
          <w:sz w:val="24"/>
        </w:rPr>
      </w:pPr>
      <w:r>
        <w:rPr>
          <w:rFonts w:ascii="宋体" w:hAnsi="宋体" w:cs="宋体" w:hint="eastAsia"/>
          <w:sz w:val="24"/>
        </w:rPr>
        <w:t>1.7.1.电源短路保护。</w:t>
      </w:r>
    </w:p>
    <w:p w:rsidR="00772499" w:rsidRDefault="00772499" w:rsidP="00772499">
      <w:pPr>
        <w:widowControl/>
        <w:spacing w:line="360" w:lineRule="auto"/>
        <w:jc w:val="left"/>
        <w:rPr>
          <w:rFonts w:ascii="宋体" w:hAnsi="宋体" w:cs="宋体" w:hint="eastAsia"/>
          <w:sz w:val="24"/>
        </w:rPr>
      </w:pPr>
      <w:r>
        <w:rPr>
          <w:rFonts w:ascii="宋体" w:hAnsi="宋体" w:cs="宋体" w:hint="eastAsia"/>
          <w:sz w:val="24"/>
        </w:rPr>
        <w:t>1.7.2.过压保护，当电压输出大于电源额定输出电压时（50Ｖ），电源过压保护起作用，电源无输出。</w:t>
      </w:r>
    </w:p>
    <w:p w:rsidR="00772499" w:rsidRDefault="00772499" w:rsidP="00772499">
      <w:pPr>
        <w:widowControl/>
        <w:spacing w:line="360" w:lineRule="auto"/>
        <w:jc w:val="left"/>
        <w:rPr>
          <w:rFonts w:ascii="宋体" w:hAnsi="宋体" w:cs="宋体" w:hint="eastAsia"/>
          <w:sz w:val="24"/>
        </w:rPr>
      </w:pPr>
      <w:r>
        <w:rPr>
          <w:rFonts w:ascii="宋体" w:hAnsi="宋体" w:cs="宋体" w:hint="eastAsia"/>
          <w:sz w:val="24"/>
        </w:rPr>
        <w:t>1.7.3.过驻波保护，功放输出端开路或短路不应烧毁功放。</w:t>
      </w:r>
    </w:p>
    <w:p w:rsidR="00772499" w:rsidRDefault="00772499" w:rsidP="00772499">
      <w:pPr>
        <w:pStyle w:val="aa"/>
        <w:tabs>
          <w:tab w:val="left" w:pos="1800"/>
        </w:tabs>
        <w:spacing w:line="360" w:lineRule="auto"/>
        <w:rPr>
          <w:rFonts w:cs="宋体" w:hint="eastAsia"/>
        </w:rPr>
      </w:pPr>
      <w:r>
        <w:rPr>
          <w:rFonts w:cs="宋体" w:hint="eastAsia"/>
        </w:rPr>
        <w:t>1.7.4.过温度保护，≥60℃保护。</w:t>
      </w:r>
    </w:p>
    <w:p w:rsidR="00772499" w:rsidRDefault="00772499" w:rsidP="00772499">
      <w:pPr>
        <w:pStyle w:val="aa"/>
        <w:tabs>
          <w:tab w:val="left" w:pos="1800"/>
        </w:tabs>
        <w:spacing w:line="360" w:lineRule="auto"/>
        <w:rPr>
          <w:rFonts w:cs="宋体" w:hint="eastAsia"/>
        </w:rPr>
      </w:pPr>
      <w:r>
        <w:rPr>
          <w:rFonts w:cs="宋体" w:hint="eastAsia"/>
        </w:rPr>
        <w:t>1.8 功放支持GPIB,LAN和RS332通信接口。</w:t>
      </w:r>
    </w:p>
    <w:p w:rsidR="00772499" w:rsidRDefault="00772499" w:rsidP="00772499">
      <w:pPr>
        <w:pStyle w:val="aa"/>
        <w:widowControl/>
        <w:numPr>
          <w:ilvl w:val="0"/>
          <w:numId w:val="45"/>
        </w:numPr>
        <w:tabs>
          <w:tab w:val="left" w:pos="1800"/>
        </w:tabs>
        <w:adjustRightInd/>
        <w:snapToGrid/>
        <w:spacing w:line="360" w:lineRule="auto"/>
        <w:ind w:firstLineChars="0" w:firstLine="0"/>
        <w:jc w:val="left"/>
        <w:rPr>
          <w:rFonts w:cs="宋体" w:hint="eastAsia"/>
        </w:rPr>
      </w:pPr>
      <w:r>
        <w:rPr>
          <w:rFonts w:cs="宋体" w:hint="eastAsia"/>
        </w:rPr>
        <w:t>各频段功放功率要求</w:t>
      </w:r>
    </w:p>
    <w:p w:rsidR="00772499" w:rsidRDefault="00772499" w:rsidP="00772499">
      <w:pPr>
        <w:pStyle w:val="aa"/>
        <w:tabs>
          <w:tab w:val="left" w:pos="1800"/>
        </w:tabs>
        <w:spacing w:line="360" w:lineRule="auto"/>
        <w:rPr>
          <w:rFonts w:cs="宋体" w:hint="eastAsia"/>
        </w:rPr>
      </w:pPr>
      <w:r>
        <w:rPr>
          <w:rFonts w:cs="宋体" w:hint="eastAsia"/>
        </w:rPr>
        <w:t>2.1 工作频段：4KHz-10KHz/10KHz-400MHz</w:t>
      </w:r>
    </w:p>
    <w:p w:rsidR="00772499" w:rsidRDefault="00772499" w:rsidP="00772499">
      <w:pPr>
        <w:pStyle w:val="aa"/>
        <w:tabs>
          <w:tab w:val="left" w:pos="1800"/>
        </w:tabs>
        <w:spacing w:line="360" w:lineRule="auto"/>
        <w:rPr>
          <w:rFonts w:cs="宋体" w:hint="eastAsia"/>
        </w:rPr>
      </w:pPr>
      <w:r>
        <w:rPr>
          <w:rFonts w:cs="宋体" w:hint="eastAsia"/>
        </w:rPr>
        <w:t xml:space="preserve">输出功率: 典型额定功率（饱和功率，以下标的额定功率都是指饱和功率）：200W(4KHz-10KHz), 典型额定功率：100W(10KHz-400MHz) 。 </w:t>
      </w:r>
    </w:p>
    <w:p w:rsidR="00772499" w:rsidRDefault="00772499" w:rsidP="00772499">
      <w:pPr>
        <w:pStyle w:val="aa"/>
        <w:tabs>
          <w:tab w:val="left" w:pos="1800"/>
        </w:tabs>
        <w:spacing w:line="360" w:lineRule="auto"/>
        <w:rPr>
          <w:rFonts w:cs="宋体" w:hint="eastAsia"/>
        </w:rPr>
      </w:pPr>
      <w:r>
        <w:rPr>
          <w:rFonts w:cs="宋体" w:hint="eastAsia"/>
        </w:rPr>
        <w:t>2.2工作频段： 10KHz-10MHz/10MHz-100MHz</w:t>
      </w:r>
    </w:p>
    <w:p w:rsidR="00772499" w:rsidRDefault="00772499" w:rsidP="00772499">
      <w:pPr>
        <w:pStyle w:val="aa"/>
        <w:tabs>
          <w:tab w:val="left" w:pos="1800"/>
        </w:tabs>
        <w:spacing w:line="360" w:lineRule="auto"/>
        <w:rPr>
          <w:rFonts w:cs="宋体" w:hint="eastAsia"/>
        </w:rPr>
      </w:pPr>
      <w:r>
        <w:rPr>
          <w:rFonts w:cs="宋体" w:hint="eastAsia"/>
        </w:rPr>
        <w:t>输出功率: 典型额定功率：3500W。</w:t>
      </w:r>
    </w:p>
    <w:p w:rsidR="00772499" w:rsidRDefault="00772499" w:rsidP="00772499">
      <w:pPr>
        <w:pStyle w:val="aa"/>
        <w:tabs>
          <w:tab w:val="left" w:pos="1800"/>
        </w:tabs>
        <w:spacing w:line="360" w:lineRule="auto"/>
        <w:rPr>
          <w:rFonts w:cs="宋体" w:hint="eastAsia"/>
        </w:rPr>
      </w:pPr>
      <w:r>
        <w:rPr>
          <w:rFonts w:cs="宋体" w:hint="eastAsia"/>
        </w:rPr>
        <w:lastRenderedPageBreak/>
        <w:t>2.3 工作频段： 80MHz-300MHz/300MHz-1000MHz</w:t>
      </w:r>
    </w:p>
    <w:p w:rsidR="00772499" w:rsidRDefault="00772499" w:rsidP="00772499">
      <w:pPr>
        <w:spacing w:line="360" w:lineRule="auto"/>
        <w:jc w:val="left"/>
        <w:rPr>
          <w:rFonts w:ascii="宋体" w:hAnsi="宋体" w:cs="宋体" w:hint="eastAsia"/>
          <w:sz w:val="24"/>
        </w:rPr>
      </w:pPr>
      <w:r>
        <w:rPr>
          <w:rFonts w:ascii="宋体" w:hAnsi="宋体" w:cs="宋体" w:hint="eastAsia"/>
          <w:sz w:val="24"/>
        </w:rPr>
        <w:t>输出功率: 典型额定功率2000W（80MHz-300MHz）；典型额定功率：700W</w:t>
      </w:r>
    </w:p>
    <w:p w:rsidR="00772499" w:rsidRDefault="00772499" w:rsidP="00772499">
      <w:pPr>
        <w:pStyle w:val="aa"/>
        <w:tabs>
          <w:tab w:val="left" w:pos="1800"/>
        </w:tabs>
        <w:spacing w:line="360" w:lineRule="auto"/>
        <w:rPr>
          <w:rFonts w:cs="宋体" w:hint="eastAsia"/>
        </w:rPr>
      </w:pPr>
      <w:r>
        <w:rPr>
          <w:rFonts w:cs="宋体" w:hint="eastAsia"/>
        </w:rPr>
        <w:t>（300MHz-1000MHz）。</w:t>
      </w:r>
    </w:p>
    <w:p w:rsidR="00772499" w:rsidRDefault="00772499" w:rsidP="00772499">
      <w:pPr>
        <w:pStyle w:val="aa"/>
        <w:tabs>
          <w:tab w:val="left" w:pos="1800"/>
        </w:tabs>
        <w:spacing w:line="360" w:lineRule="auto"/>
        <w:rPr>
          <w:rFonts w:cs="宋体" w:hint="eastAsia"/>
        </w:rPr>
      </w:pPr>
      <w:r>
        <w:rPr>
          <w:rFonts w:cs="宋体" w:hint="eastAsia"/>
        </w:rPr>
        <w:t>2.4 工作频段：1000MHz-2500MHz</w:t>
      </w:r>
    </w:p>
    <w:p w:rsidR="00772499" w:rsidRDefault="00772499" w:rsidP="00772499">
      <w:pPr>
        <w:pStyle w:val="aa"/>
        <w:tabs>
          <w:tab w:val="left" w:pos="1800"/>
        </w:tabs>
        <w:spacing w:line="360" w:lineRule="auto"/>
        <w:rPr>
          <w:rFonts w:cs="宋体" w:hint="eastAsia"/>
        </w:rPr>
      </w:pPr>
      <w:r>
        <w:rPr>
          <w:rFonts w:cs="宋体" w:hint="eastAsia"/>
        </w:rPr>
        <w:t>输出功率: 典型额定功率：250W。</w:t>
      </w:r>
    </w:p>
    <w:p w:rsidR="00772499" w:rsidRDefault="00772499" w:rsidP="00772499">
      <w:pPr>
        <w:pStyle w:val="aa"/>
        <w:tabs>
          <w:tab w:val="left" w:pos="1800"/>
        </w:tabs>
        <w:spacing w:line="360" w:lineRule="auto"/>
        <w:rPr>
          <w:rFonts w:cs="宋体" w:hint="eastAsia"/>
        </w:rPr>
      </w:pPr>
      <w:r>
        <w:rPr>
          <w:rFonts w:cs="宋体" w:hint="eastAsia"/>
        </w:rPr>
        <w:t>2.5 工作频段：2500MHz-6000MHz</w:t>
      </w:r>
    </w:p>
    <w:p w:rsidR="00772499" w:rsidRDefault="00772499" w:rsidP="00772499">
      <w:pPr>
        <w:pStyle w:val="aa"/>
        <w:tabs>
          <w:tab w:val="left" w:pos="1800"/>
        </w:tabs>
        <w:spacing w:line="360" w:lineRule="auto"/>
        <w:rPr>
          <w:rFonts w:cs="宋体" w:hint="eastAsia"/>
        </w:rPr>
      </w:pPr>
      <w:r>
        <w:rPr>
          <w:rFonts w:cs="宋体" w:hint="eastAsia"/>
        </w:rPr>
        <w:t>输出功率: 典型额定功率：250W。</w:t>
      </w:r>
    </w:p>
    <w:p w:rsidR="00772499" w:rsidRDefault="00772499" w:rsidP="00772499">
      <w:pPr>
        <w:pStyle w:val="aa"/>
        <w:tabs>
          <w:tab w:val="left" w:pos="1800"/>
        </w:tabs>
        <w:spacing w:line="360" w:lineRule="auto"/>
        <w:rPr>
          <w:rFonts w:cs="宋体" w:hint="eastAsia"/>
        </w:rPr>
      </w:pPr>
      <w:r>
        <w:rPr>
          <w:rFonts w:cs="宋体" w:hint="eastAsia"/>
        </w:rPr>
        <w:t>2.6工作频段：6000MHz-18000MHz</w:t>
      </w:r>
    </w:p>
    <w:p w:rsidR="00772499" w:rsidRDefault="00772499" w:rsidP="00772499">
      <w:pPr>
        <w:pStyle w:val="aa"/>
        <w:tabs>
          <w:tab w:val="left" w:pos="1800"/>
        </w:tabs>
        <w:spacing w:line="360" w:lineRule="auto"/>
        <w:rPr>
          <w:rFonts w:cs="宋体" w:hint="eastAsia"/>
        </w:rPr>
      </w:pPr>
      <w:r>
        <w:rPr>
          <w:rFonts w:cs="宋体" w:hint="eastAsia"/>
        </w:rPr>
        <w:t>输出功率: 典型额定功率：200W。</w:t>
      </w:r>
    </w:p>
    <w:p w:rsidR="00772499" w:rsidRDefault="00772499" w:rsidP="00772499">
      <w:pPr>
        <w:pStyle w:val="aa"/>
        <w:widowControl/>
        <w:numPr>
          <w:ilvl w:val="0"/>
          <w:numId w:val="45"/>
        </w:numPr>
        <w:tabs>
          <w:tab w:val="left" w:pos="1800"/>
        </w:tabs>
        <w:adjustRightInd/>
        <w:snapToGrid/>
        <w:spacing w:line="240" w:lineRule="auto"/>
        <w:ind w:firstLineChars="0" w:firstLine="0"/>
        <w:jc w:val="left"/>
        <w:rPr>
          <w:rFonts w:cs="宋体" w:hint="eastAsia"/>
        </w:rPr>
      </w:pPr>
      <w:r>
        <w:rPr>
          <w:rFonts w:cs="宋体" w:hint="eastAsia"/>
        </w:rPr>
        <w:t>设备验收</w:t>
      </w:r>
    </w:p>
    <w:p w:rsidR="00772499" w:rsidRDefault="00772499" w:rsidP="00772499">
      <w:pPr>
        <w:pStyle w:val="aa"/>
        <w:tabs>
          <w:tab w:val="left" w:pos="1800"/>
        </w:tabs>
        <w:rPr>
          <w:rFonts w:cs="宋体" w:hint="eastAsia"/>
        </w:rPr>
      </w:pPr>
      <w:r>
        <w:rPr>
          <w:rFonts w:cs="宋体" w:hint="eastAsia"/>
        </w:rPr>
        <w:t>3.1 单台功放应满足相关标准的计量技术指标要求,其中二次及以上谐波: ≤-10 dBc。</w:t>
      </w:r>
    </w:p>
    <w:p w:rsidR="00772499" w:rsidRDefault="00772499" w:rsidP="00772499">
      <w:pPr>
        <w:pStyle w:val="aa"/>
        <w:tabs>
          <w:tab w:val="left" w:pos="1800"/>
        </w:tabs>
        <w:rPr>
          <w:rFonts w:cs="宋体" w:hint="eastAsia"/>
        </w:rPr>
      </w:pPr>
      <w:r>
        <w:rPr>
          <w:rFonts w:cs="宋体" w:hint="eastAsia"/>
        </w:rPr>
        <w:t>3.2配合广电计量提供的设备，RS103要求在10kHz-18GHz范围内要求场强达到200V/m; CS114在4kHz-400MHz达到300mA.</w:t>
      </w:r>
    </w:p>
    <w:p w:rsidR="00772499" w:rsidRDefault="00772499" w:rsidP="00772499">
      <w:pPr>
        <w:pStyle w:val="aa"/>
        <w:tabs>
          <w:tab w:val="left" w:pos="1800"/>
        </w:tabs>
        <w:rPr>
          <w:rFonts w:cs="宋体" w:hint="eastAsia"/>
        </w:rPr>
      </w:pPr>
      <w:r>
        <w:rPr>
          <w:rFonts w:cs="宋体" w:hint="eastAsia"/>
        </w:rPr>
        <w:t>4、保修期：设备验收后保修期至少3年。</w:t>
      </w:r>
    </w:p>
    <w:p w:rsidR="00772499" w:rsidRPr="00772499" w:rsidRDefault="00772499" w:rsidP="00772499"/>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w:t>
      </w:r>
      <w:r w:rsidRPr="008136AF">
        <w:rPr>
          <w:rFonts w:asciiTheme="minorEastAsia" w:eastAsiaTheme="minorEastAsia" w:hAnsiTheme="minorEastAsia" w:hint="eastAsia"/>
          <w:sz w:val="24"/>
        </w:rPr>
        <w:lastRenderedPageBreak/>
        <w:t>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lastRenderedPageBreak/>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r>
            <w:r w:rsidRPr="00141AF1">
              <w:rPr>
                <w:rFonts w:ascii="宋体" w:hAnsi="宋体" w:cs="宋体" w:hint="eastAsia"/>
                <w:kern w:val="0"/>
                <w:szCs w:val="21"/>
              </w:rPr>
              <w:lastRenderedPageBreak/>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B247A">
        <w:rPr>
          <w:rFonts w:ascii="宋体" w:hAnsi="宋体" w:hint="eastAsia"/>
          <w:sz w:val="24"/>
        </w:rPr>
        <w:t>GDJL-16/07-</w:t>
      </w:r>
      <w:r w:rsidR="00772499">
        <w:rPr>
          <w:rFonts w:ascii="宋体" w:hAnsi="宋体" w:hint="eastAsia"/>
          <w:sz w:val="24"/>
        </w:rPr>
        <w:t>058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w:t>
      </w:r>
      <w:r w:rsidR="00EB247A">
        <w:rPr>
          <w:rFonts w:asciiTheme="minorEastAsia" w:hAnsiTheme="minorEastAsia" w:hint="eastAsia"/>
          <w:sz w:val="24"/>
        </w:rPr>
        <w:t>西安EMC实验室</w:t>
      </w:r>
      <w:r w:rsidR="00772499">
        <w:rPr>
          <w:rFonts w:asciiTheme="minorEastAsia" w:hAnsiTheme="minorEastAsia" w:hint="eastAsia"/>
          <w:sz w:val="24"/>
        </w:rPr>
        <w:t>功率放大器</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B247A">
        <w:rPr>
          <w:rFonts w:ascii="宋体" w:hAnsi="宋体" w:hint="eastAsia"/>
          <w:sz w:val="24"/>
        </w:rPr>
        <w:t>GDJL-16/07-</w:t>
      </w:r>
      <w:r w:rsidR="00772499">
        <w:rPr>
          <w:rFonts w:ascii="宋体" w:hAnsi="宋体" w:hint="eastAsia"/>
          <w:sz w:val="24"/>
        </w:rPr>
        <w:t>058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 xml:space="preserve"> 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B3412">
        <w:rPr>
          <w:rFonts w:hint="eastAsia"/>
        </w:rPr>
        <w:t>201</w:t>
      </w:r>
      <w:r w:rsidR="003E76A6">
        <w:rPr>
          <w:rFonts w:hint="eastAsia"/>
        </w:rPr>
        <w:t>4</w:t>
      </w:r>
      <w:r w:rsidR="008B3412">
        <w:rPr>
          <w:rFonts w:hint="eastAsia"/>
        </w:rPr>
        <w:t>、</w:t>
      </w:r>
      <w:r w:rsidR="008234A5">
        <w:rPr>
          <w:rFonts w:hint="eastAsia"/>
        </w:rPr>
        <w:t xml:space="preserve"> </w:t>
      </w:r>
      <w:r w:rsidR="0042362D">
        <w:rPr>
          <w:rFonts w:hint="eastAsia"/>
        </w:rPr>
        <w:t>201</w:t>
      </w:r>
      <w:r w:rsidR="003E76A6">
        <w:rPr>
          <w:rFonts w:hint="eastAsia"/>
        </w:rPr>
        <w:t>5</w:t>
      </w:r>
      <w:r w:rsidR="0042362D">
        <w:rPr>
          <w:rFonts w:hint="eastAsia"/>
        </w:rPr>
        <w:t>年</w:t>
      </w:r>
      <w:r w:rsidR="008234A5">
        <w:rPr>
          <w:rFonts w:hint="eastAsia"/>
        </w:rPr>
        <w:t>财务审计报告</w:t>
      </w:r>
      <w:bookmarkEnd w:id="157"/>
      <w:r w:rsidR="00A86909">
        <w:rPr>
          <w:rFonts w:hint="eastAsia"/>
        </w:rPr>
        <w:t>及资产负债表、利润表、现金流量表、所有者权益变动表</w:t>
      </w:r>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EB247A">
        <w:rPr>
          <w:rFonts w:ascii="宋体" w:hAnsi="宋体" w:hint="eastAsia"/>
          <w:bCs/>
          <w:sz w:val="24"/>
        </w:rPr>
        <w:t>GDJL-16/07-</w:t>
      </w:r>
      <w:r w:rsidR="00772499">
        <w:rPr>
          <w:rFonts w:ascii="宋体" w:hAnsi="宋体" w:hint="eastAsia"/>
          <w:bCs/>
          <w:sz w:val="24"/>
        </w:rPr>
        <w:t>058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411" w:rsidRDefault="007F1411" w:rsidP="004E6772">
      <w:r>
        <w:separator/>
      </w:r>
    </w:p>
  </w:endnote>
  <w:endnote w:type="continuationSeparator" w:id="1">
    <w:p w:rsidR="007F1411" w:rsidRDefault="007F141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7A" w:rsidRDefault="00EB24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B247A" w:rsidRPr="00EA057E" w:rsidRDefault="0099178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B247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72499" w:rsidRPr="00772499">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EB247A" w:rsidRDefault="00EB24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411" w:rsidRDefault="007F1411" w:rsidP="004E6772">
      <w:r>
        <w:separator/>
      </w:r>
    </w:p>
  </w:footnote>
  <w:footnote w:type="continuationSeparator" w:id="1">
    <w:p w:rsidR="007F1411" w:rsidRDefault="007F141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7A" w:rsidRPr="004E6772" w:rsidRDefault="00EB247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西安EMC实验室</w:t>
    </w:r>
    <w:r w:rsidR="00772499">
      <w:rPr>
        <w:rFonts w:ascii="宋体" w:hAnsi="宋体" w:cs="宋体" w:hint="eastAsia"/>
        <w:kern w:val="0"/>
        <w:sz w:val="21"/>
        <w:szCs w:val="21"/>
      </w:rPr>
      <w:t>功率放大器</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7A" w:rsidRPr="004E6772" w:rsidRDefault="00EB247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西安EMC实验室</w:t>
    </w:r>
    <w:r w:rsidR="00772499">
      <w:rPr>
        <w:rFonts w:ascii="宋体" w:hAnsi="宋体" w:cs="宋体" w:hint="eastAsia"/>
        <w:kern w:val="0"/>
        <w:sz w:val="21"/>
        <w:szCs w:val="21"/>
      </w:rPr>
      <w:t>功率放大器</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decimal"/>
      <w:suff w:val="nothing"/>
      <w:lvlText w:val="%1、"/>
      <w:lvlJc w:val="left"/>
    </w:lvl>
  </w:abstractNum>
  <w:abstractNum w:abstractNumId="1">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0"/>
  </w:num>
  <w:num w:numId="3">
    <w:abstractNumId w:val="39"/>
  </w:num>
  <w:num w:numId="4">
    <w:abstractNumId w:val="16"/>
  </w:num>
  <w:num w:numId="5">
    <w:abstractNumId w:val="8"/>
  </w:num>
  <w:num w:numId="6">
    <w:abstractNumId w:val="6"/>
  </w:num>
  <w:num w:numId="7">
    <w:abstractNumId w:val="30"/>
  </w:num>
  <w:num w:numId="8">
    <w:abstractNumId w:val="9"/>
  </w:num>
  <w:num w:numId="9">
    <w:abstractNumId w:val="11"/>
  </w:num>
  <w:num w:numId="10">
    <w:abstractNumId w:val="41"/>
  </w:num>
  <w:num w:numId="11">
    <w:abstractNumId w:val="42"/>
  </w:num>
  <w:num w:numId="12">
    <w:abstractNumId w:val="26"/>
  </w:num>
  <w:num w:numId="13">
    <w:abstractNumId w:val="24"/>
  </w:num>
  <w:num w:numId="14">
    <w:abstractNumId w:val="23"/>
  </w:num>
  <w:num w:numId="15">
    <w:abstractNumId w:val="12"/>
  </w:num>
  <w:num w:numId="16">
    <w:abstractNumId w:val="29"/>
  </w:num>
  <w:num w:numId="17">
    <w:abstractNumId w:val="10"/>
  </w:num>
  <w:num w:numId="18">
    <w:abstractNumId w:val="34"/>
  </w:num>
  <w:num w:numId="19">
    <w:abstractNumId w:val="18"/>
  </w:num>
  <w:num w:numId="20">
    <w:abstractNumId w:val="35"/>
  </w:num>
  <w:num w:numId="21">
    <w:abstractNumId w:val="4"/>
  </w:num>
  <w:num w:numId="22">
    <w:abstractNumId w:val="14"/>
  </w:num>
  <w:num w:numId="23">
    <w:abstractNumId w:val="15"/>
  </w:num>
  <w:num w:numId="24">
    <w:abstractNumId w:val="3"/>
  </w:num>
  <w:num w:numId="25">
    <w:abstractNumId w:val="19"/>
  </w:num>
  <w:num w:numId="26">
    <w:abstractNumId w:val="7"/>
  </w:num>
  <w:num w:numId="27">
    <w:abstractNumId w:val="43"/>
  </w:num>
  <w:num w:numId="28">
    <w:abstractNumId w:val="33"/>
  </w:num>
  <w:num w:numId="29">
    <w:abstractNumId w:val="2"/>
  </w:num>
  <w:num w:numId="30">
    <w:abstractNumId w:val="27"/>
  </w:num>
  <w:num w:numId="31">
    <w:abstractNumId w:val="5"/>
  </w:num>
  <w:num w:numId="32">
    <w:abstractNumId w:val="1"/>
  </w:num>
  <w:num w:numId="33">
    <w:abstractNumId w:val="25"/>
  </w:num>
  <w:num w:numId="34">
    <w:abstractNumId w:val="36"/>
  </w:num>
  <w:num w:numId="35">
    <w:abstractNumId w:val="28"/>
  </w:num>
  <w:num w:numId="36">
    <w:abstractNumId w:val="31"/>
  </w:num>
  <w:num w:numId="37">
    <w:abstractNumId w:val="21"/>
  </w:num>
  <w:num w:numId="38">
    <w:abstractNumId w:val="44"/>
  </w:num>
  <w:num w:numId="39">
    <w:abstractNumId w:val="22"/>
  </w:num>
  <w:num w:numId="40">
    <w:abstractNumId w:val="13"/>
  </w:num>
  <w:num w:numId="41">
    <w:abstractNumId w:val="38"/>
  </w:num>
  <w:num w:numId="42">
    <w:abstractNumId w:val="17"/>
  </w:num>
  <w:num w:numId="43">
    <w:abstractNumId w:val="32"/>
  </w:num>
  <w:num w:numId="44">
    <w:abstractNumId w:val="37"/>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12DC"/>
    <w:rsid w:val="001F620B"/>
    <w:rsid w:val="00237C5F"/>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1BEF"/>
    <w:rsid w:val="0076484D"/>
    <w:rsid w:val="00772499"/>
    <w:rsid w:val="00784777"/>
    <w:rsid w:val="00792153"/>
    <w:rsid w:val="00792BB8"/>
    <w:rsid w:val="00792E80"/>
    <w:rsid w:val="00793070"/>
    <w:rsid w:val="00793E74"/>
    <w:rsid w:val="007B00B6"/>
    <w:rsid w:val="007B5D07"/>
    <w:rsid w:val="007B7D36"/>
    <w:rsid w:val="007C6E40"/>
    <w:rsid w:val="007E4589"/>
    <w:rsid w:val="007E7484"/>
    <w:rsid w:val="007F1411"/>
    <w:rsid w:val="00810C89"/>
    <w:rsid w:val="008136AF"/>
    <w:rsid w:val="00813CEE"/>
    <w:rsid w:val="00820D99"/>
    <w:rsid w:val="008234A5"/>
    <w:rsid w:val="00825A7A"/>
    <w:rsid w:val="00831B3B"/>
    <w:rsid w:val="00857F1C"/>
    <w:rsid w:val="00862EA1"/>
    <w:rsid w:val="00872656"/>
    <w:rsid w:val="008754C9"/>
    <w:rsid w:val="00875B21"/>
    <w:rsid w:val="00893778"/>
    <w:rsid w:val="008A217F"/>
    <w:rsid w:val="008A4F62"/>
    <w:rsid w:val="008A75A6"/>
    <w:rsid w:val="008B3412"/>
    <w:rsid w:val="008D2F32"/>
    <w:rsid w:val="008D7A5D"/>
    <w:rsid w:val="008E0CF5"/>
    <w:rsid w:val="008E2DB4"/>
    <w:rsid w:val="008E3C21"/>
    <w:rsid w:val="009134EE"/>
    <w:rsid w:val="009150E2"/>
    <w:rsid w:val="0093487D"/>
    <w:rsid w:val="00943585"/>
    <w:rsid w:val="0096193D"/>
    <w:rsid w:val="0096675D"/>
    <w:rsid w:val="009756CF"/>
    <w:rsid w:val="0099178C"/>
    <w:rsid w:val="00997AA2"/>
    <w:rsid w:val="009A52EE"/>
    <w:rsid w:val="009B1EC7"/>
    <w:rsid w:val="009C4C6C"/>
    <w:rsid w:val="009D1B24"/>
    <w:rsid w:val="009E0C33"/>
    <w:rsid w:val="00A04003"/>
    <w:rsid w:val="00A21C99"/>
    <w:rsid w:val="00A245C3"/>
    <w:rsid w:val="00A50102"/>
    <w:rsid w:val="00A63F64"/>
    <w:rsid w:val="00A80671"/>
    <w:rsid w:val="00A86909"/>
    <w:rsid w:val="00A943C7"/>
    <w:rsid w:val="00AA1720"/>
    <w:rsid w:val="00AB03F5"/>
    <w:rsid w:val="00AB72FA"/>
    <w:rsid w:val="00AC3F00"/>
    <w:rsid w:val="00AC7F7D"/>
    <w:rsid w:val="00AD18D2"/>
    <w:rsid w:val="00AD2C1C"/>
    <w:rsid w:val="00AD57BE"/>
    <w:rsid w:val="00AE258D"/>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C24A8"/>
    <w:rsid w:val="00CC74C0"/>
    <w:rsid w:val="00CD0421"/>
    <w:rsid w:val="00CE08D9"/>
    <w:rsid w:val="00CE13DA"/>
    <w:rsid w:val="00CF13D4"/>
    <w:rsid w:val="00CF1428"/>
    <w:rsid w:val="00CF2B89"/>
    <w:rsid w:val="00D17D1B"/>
    <w:rsid w:val="00D204AF"/>
    <w:rsid w:val="00D259BF"/>
    <w:rsid w:val="00D4030C"/>
    <w:rsid w:val="00D72834"/>
    <w:rsid w:val="00D779B5"/>
    <w:rsid w:val="00D80F44"/>
    <w:rsid w:val="00D9270F"/>
    <w:rsid w:val="00DB6F59"/>
    <w:rsid w:val="00DC02D3"/>
    <w:rsid w:val="00DC715B"/>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5EAA"/>
    <w:rsid w:val="00EF67B9"/>
    <w:rsid w:val="00EF6ACE"/>
    <w:rsid w:val="00F06839"/>
    <w:rsid w:val="00F10904"/>
    <w:rsid w:val="00F31D32"/>
    <w:rsid w:val="00F37105"/>
    <w:rsid w:val="00F522D3"/>
    <w:rsid w:val="00F55D57"/>
    <w:rsid w:val="00F776D9"/>
    <w:rsid w:val="00F87F4B"/>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rsid w:val="00E74507"/>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48</Pages>
  <Words>4438</Words>
  <Characters>25303</Characters>
  <Application>Microsoft Office Word</Application>
  <DocSecurity>0</DocSecurity>
  <Lines>210</Lines>
  <Paragraphs>59</Paragraphs>
  <ScaleCrop>false</ScaleCrop>
  <Company>Lenovo</Company>
  <LinksUpToDate>false</LinksUpToDate>
  <CharactersWithSpaces>29682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125</cp:revision>
  <cp:lastPrinted>2015-12-14T05:56:00Z</cp:lastPrinted>
  <dcterms:created xsi:type="dcterms:W3CDTF">2015-12-11T03:27:00Z</dcterms:created>
  <dcterms:modified xsi:type="dcterms:W3CDTF">2016-07-05T08:47:00Z</dcterms:modified>
</cp:coreProperties>
</file>