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1B1156" w:rsidP="00EA5F0B">
      <w:pPr>
        <w:spacing w:line="360" w:lineRule="auto"/>
        <w:jc w:val="center"/>
        <w:rPr>
          <w:b/>
          <w:bCs/>
          <w:sz w:val="44"/>
        </w:rPr>
      </w:pPr>
      <w:r>
        <w:rPr>
          <w:rFonts w:ascii="宋体" w:hAnsi="宋体" w:cs="宋体" w:hint="eastAsia"/>
          <w:b/>
          <w:kern w:val="0"/>
          <w:sz w:val="44"/>
          <w:szCs w:val="44"/>
        </w:rPr>
        <w:t>高通量密闭微波消解系统</w:t>
      </w:r>
      <w:r w:rsidR="00E868E2">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21641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w:t>
      </w:r>
      <w:r w:rsidR="001B1156">
        <w:rPr>
          <w:rFonts w:ascii="仿宋_GB2312" w:eastAsia="仿宋_GB2312" w:hint="eastAsia"/>
          <w:b/>
          <w:sz w:val="36"/>
          <w:szCs w:val="36"/>
        </w:rPr>
        <w:t>165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96B10" w:rsidP="00872656">
      <w:pPr>
        <w:pStyle w:val="10"/>
        <w:tabs>
          <w:tab w:val="right" w:leader="dot" w:pos="9402"/>
        </w:tabs>
        <w:rPr>
          <w:rFonts w:eastAsiaTheme="minorEastAsia" w:cstheme="minorBidi"/>
          <w:b w:val="0"/>
          <w:bCs w:val="0"/>
          <w:caps w:val="0"/>
          <w:noProof/>
          <w:sz w:val="21"/>
          <w:szCs w:val="21"/>
        </w:rPr>
      </w:pPr>
      <w:r w:rsidRPr="00B96B10">
        <w:rPr>
          <w:sz w:val="21"/>
          <w:szCs w:val="21"/>
        </w:rPr>
        <w:fldChar w:fldCharType="begin"/>
      </w:r>
      <w:r w:rsidR="00E34B45" w:rsidRPr="00872656">
        <w:rPr>
          <w:sz w:val="21"/>
          <w:szCs w:val="21"/>
        </w:rPr>
        <w:instrText xml:space="preserve"> TOC \o "1-3" \h \z \u </w:instrText>
      </w:r>
      <w:r w:rsidRPr="00B96B1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96B1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96B1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96B1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96B1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1B1156">
        <w:rPr>
          <w:rFonts w:asciiTheme="minorEastAsia" w:hAnsiTheme="minorEastAsia" w:hint="eastAsia"/>
          <w:sz w:val="24"/>
        </w:rPr>
        <w:t>高通量密闭微波消解系统</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w:t>
      </w:r>
      <w:r w:rsidR="001B1156">
        <w:rPr>
          <w:rFonts w:asciiTheme="minorEastAsia" w:eastAsiaTheme="minorEastAsia" w:hAnsiTheme="minorEastAsia" w:hint="eastAsia"/>
          <w:bCs/>
          <w:sz w:val="24"/>
        </w:rPr>
        <w:t>165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1B1156">
        <w:rPr>
          <w:rFonts w:asciiTheme="minorEastAsia" w:hAnsiTheme="minorEastAsia" w:hint="eastAsia"/>
          <w:sz w:val="24"/>
        </w:rPr>
        <w:t>高通量密闭微波消解系统</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1B115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高通量密闭微波消解系统</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1B1156" w:rsidP="002B261F">
            <w:pPr>
              <w:widowControl/>
              <w:spacing w:after="150"/>
              <w:jc w:val="center"/>
              <w:rPr>
                <w:rFonts w:ascii="宋体" w:hAnsi="宋体" w:cs="宋体" w:hint="eastAsia"/>
                <w:kern w:val="0"/>
                <w:sz w:val="24"/>
              </w:rPr>
            </w:pPr>
            <w:r>
              <w:rPr>
                <w:rFonts w:asciiTheme="minorEastAsia" w:hAnsiTheme="minorEastAsia" w:hint="eastAsia"/>
                <w:sz w:val="24"/>
              </w:rPr>
              <w:t>长沙</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2017年12月</w:t>
      </w:r>
      <w:r w:rsidR="00B52D69">
        <w:rPr>
          <w:rFonts w:asciiTheme="minorEastAsia" w:eastAsiaTheme="minorEastAsia" w:hAnsiTheme="minorEastAsia" w:hint="eastAsia"/>
          <w:sz w:val="24"/>
          <w:shd w:val="clear" w:color="auto" w:fill="FFFF00"/>
        </w:rPr>
        <w:t>8</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sidR="001B1156">
        <w:rPr>
          <w:rFonts w:hint="eastAsia"/>
          <w:sz w:val="24"/>
        </w:rPr>
        <w:t>165</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1B1156">
              <w:rPr>
                <w:rFonts w:asciiTheme="minorEastAsia" w:hAnsiTheme="minorEastAsia" w:hint="eastAsia"/>
                <w:szCs w:val="21"/>
              </w:rPr>
              <w:t>高通量密闭微波消解系统</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w:t>
            </w:r>
            <w:r w:rsidR="001B1156">
              <w:rPr>
                <w:rFonts w:asciiTheme="minorEastAsia" w:eastAsiaTheme="minorEastAsia" w:hAnsiTheme="minorEastAsia" w:hint="eastAsia"/>
                <w:szCs w:val="21"/>
              </w:rPr>
              <w:t>165</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w:t>
            </w:r>
            <w:r w:rsidR="001B1156">
              <w:rPr>
                <w:rFonts w:asciiTheme="minorEastAsia" w:eastAsiaTheme="minorEastAsia" w:hAnsiTheme="minorEastAsia"/>
                <w:szCs w:val="21"/>
                <w:highlight w:val="yellow"/>
              </w:rPr>
              <w:t>165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716060">
              <w:rPr>
                <w:rFonts w:asciiTheme="minorEastAsia" w:eastAsiaTheme="minorEastAsia" w:hAnsiTheme="minorEastAsia" w:hint="eastAsia"/>
                <w:szCs w:val="21"/>
              </w:rPr>
              <w:t>12月21日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w:t>
            </w:r>
            <w:r w:rsidR="001B1156">
              <w:rPr>
                <w:rFonts w:asciiTheme="minorEastAsia" w:eastAsiaTheme="minorEastAsia" w:hAnsiTheme="minorEastAsia"/>
                <w:szCs w:val="21"/>
              </w:rPr>
              <w:t>165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w:t>
            </w:r>
            <w:r w:rsidR="001B1156">
              <w:rPr>
                <w:rFonts w:asciiTheme="minorEastAsia" w:eastAsiaTheme="minorEastAsia" w:hAnsiTheme="minorEastAsia" w:hint="eastAsia"/>
                <w:szCs w:val="21"/>
              </w:rPr>
              <w:t>165</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w:t>
            </w:r>
            <w:r w:rsidR="001B1156">
              <w:rPr>
                <w:rFonts w:asciiTheme="minorEastAsia" w:eastAsiaTheme="minorEastAsia" w:hAnsiTheme="minorEastAsia" w:hint="eastAsia"/>
                <w:szCs w:val="21"/>
              </w:rPr>
              <w:t>165</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1B1156" w:rsidRDefault="001B1156" w:rsidP="008D43DC">
            <w:pPr>
              <w:rPr>
                <w:rFonts w:asciiTheme="minorEastAsia" w:eastAsiaTheme="minorEastAsia" w:hAnsiTheme="minorEastAsia"/>
                <w:szCs w:val="21"/>
              </w:rPr>
            </w:pPr>
            <w:r w:rsidRPr="001B1156">
              <w:rPr>
                <w:rFonts w:ascii="宋体" w:hAnsi="宋体" w:hint="eastAsia"/>
                <w:szCs w:val="21"/>
              </w:rPr>
              <w:t>整机质保期至少一年（十二个月），关键部件微波谐振腔质保期五年（六十个月），如有非人为因素破坏，给予免费更换；质保期过后可及时为用户提供备品备件。</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716060">
        <w:rPr>
          <w:rFonts w:asciiTheme="minorEastAsia" w:eastAsiaTheme="minorEastAsia" w:hAnsiTheme="minorEastAsia" w:hint="eastAsia"/>
          <w:b/>
          <w:bCs/>
          <w:sz w:val="24"/>
        </w:rPr>
        <w:t>12月21日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001B1156">
        <w:rPr>
          <w:rFonts w:hint="eastAsia"/>
          <w:color w:val="000000"/>
          <w:sz w:val="24"/>
          <w:u w:val="single"/>
        </w:rPr>
        <w:t>165</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1B1156"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高通量密闭微波消解系统</w:t>
            </w:r>
          </w:p>
        </w:tc>
        <w:tc>
          <w:tcPr>
            <w:tcW w:w="1370"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716060">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1B1156" w:rsidP="00716060">
            <w:pPr>
              <w:widowControl/>
              <w:spacing w:after="150"/>
              <w:jc w:val="center"/>
              <w:rPr>
                <w:rFonts w:ascii="宋体" w:hAnsi="宋体" w:cs="宋体"/>
                <w:kern w:val="0"/>
                <w:sz w:val="24"/>
              </w:rPr>
            </w:pPr>
            <w:r>
              <w:rPr>
                <w:rFonts w:asciiTheme="minorEastAsia" w:hAnsiTheme="minorEastAsia" w:hint="eastAsia"/>
                <w:sz w:val="24"/>
              </w:rPr>
              <w:t>长沙</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1B1156" w:rsidTr="00B86ED3">
        <w:trPr>
          <w:trHeight w:val="1892"/>
        </w:trPr>
        <w:tc>
          <w:tcPr>
            <w:tcW w:w="1548" w:type="dxa"/>
            <w:vAlign w:val="center"/>
          </w:tcPr>
          <w:p w:rsidR="001B1156" w:rsidRDefault="001B1156" w:rsidP="00B86ED3">
            <w:pPr>
              <w:spacing w:line="400" w:lineRule="exact"/>
              <w:jc w:val="center"/>
              <w:rPr>
                <w:sz w:val="24"/>
              </w:rPr>
            </w:pPr>
            <w:r>
              <w:rPr>
                <w:sz w:val="24"/>
              </w:rPr>
              <w:t>项目要求</w:t>
            </w:r>
          </w:p>
          <w:p w:rsidR="001B1156" w:rsidRDefault="001B1156" w:rsidP="00B86ED3">
            <w:pPr>
              <w:spacing w:line="400" w:lineRule="exact"/>
              <w:jc w:val="center"/>
              <w:rPr>
                <w:sz w:val="24"/>
              </w:rPr>
            </w:pPr>
            <w:r>
              <w:rPr>
                <w:sz w:val="24"/>
              </w:rPr>
              <w:t>技术指标</w:t>
            </w:r>
          </w:p>
        </w:tc>
        <w:tc>
          <w:tcPr>
            <w:tcW w:w="7708" w:type="dxa"/>
          </w:tcPr>
          <w:p w:rsidR="001B1156" w:rsidRDefault="001B1156" w:rsidP="001811C4">
            <w:pPr>
              <w:adjustRightInd w:val="0"/>
              <w:snapToGrid w:val="0"/>
              <w:rPr>
                <w:bCs/>
                <w:color w:val="000000"/>
                <w:szCs w:val="21"/>
              </w:rPr>
            </w:pPr>
            <w:r>
              <w:rPr>
                <w:szCs w:val="21"/>
              </w:rPr>
              <w:t>技术参数及配置：</w:t>
            </w:r>
          </w:p>
          <w:p w:rsidR="001B1156" w:rsidRDefault="001B1156" w:rsidP="001B1156">
            <w:pPr>
              <w:numPr>
                <w:ilvl w:val="0"/>
                <w:numId w:val="38"/>
              </w:numPr>
              <w:tabs>
                <w:tab w:val="left" w:pos="792"/>
              </w:tabs>
              <w:rPr>
                <w:bCs/>
                <w:color w:val="000000"/>
                <w:szCs w:val="21"/>
              </w:rPr>
            </w:pPr>
            <w:r>
              <w:rPr>
                <w:b/>
                <w:bCs/>
                <w:color w:val="000000"/>
                <w:szCs w:val="21"/>
              </w:rPr>
              <w:t>仪器工作环境</w:t>
            </w:r>
            <w:r>
              <w:rPr>
                <w:bCs/>
                <w:color w:val="000000"/>
                <w:szCs w:val="21"/>
              </w:rPr>
              <w:t>：电源：</w:t>
            </w:r>
            <w:r>
              <w:rPr>
                <w:bCs/>
                <w:color w:val="000000"/>
                <w:szCs w:val="21"/>
              </w:rPr>
              <w:t xml:space="preserve">220V ±10% </w:t>
            </w:r>
            <w:r>
              <w:rPr>
                <w:bCs/>
                <w:color w:val="000000"/>
                <w:szCs w:val="21"/>
              </w:rPr>
              <w:t>交流</w:t>
            </w:r>
            <w:r>
              <w:rPr>
                <w:bCs/>
                <w:color w:val="000000"/>
                <w:szCs w:val="21"/>
              </w:rPr>
              <w:t xml:space="preserve"> 50Hz</w:t>
            </w:r>
            <w:r>
              <w:rPr>
                <w:bCs/>
                <w:color w:val="000000"/>
                <w:szCs w:val="21"/>
              </w:rPr>
              <w:t>，环境温度：</w:t>
            </w:r>
            <w:r>
              <w:rPr>
                <w:bCs/>
                <w:color w:val="000000"/>
                <w:szCs w:val="21"/>
              </w:rPr>
              <w:t>+10℃</w:t>
            </w:r>
            <w:r>
              <w:rPr>
                <w:bCs/>
                <w:color w:val="000000"/>
                <w:szCs w:val="21"/>
              </w:rPr>
              <w:t>～</w:t>
            </w:r>
            <w:r>
              <w:rPr>
                <w:bCs/>
                <w:color w:val="000000"/>
                <w:szCs w:val="21"/>
              </w:rPr>
              <w:t>+35℃</w:t>
            </w:r>
            <w:r>
              <w:rPr>
                <w:bCs/>
                <w:color w:val="000000"/>
                <w:szCs w:val="21"/>
              </w:rPr>
              <w:t>，相对湿度：</w:t>
            </w:r>
            <w:r>
              <w:rPr>
                <w:bCs/>
                <w:color w:val="000000"/>
                <w:szCs w:val="21"/>
              </w:rPr>
              <w:t>20</w:t>
            </w:r>
            <w:r>
              <w:rPr>
                <w:bCs/>
                <w:color w:val="000000"/>
                <w:szCs w:val="21"/>
              </w:rPr>
              <w:t>～</w:t>
            </w:r>
            <w:r>
              <w:rPr>
                <w:bCs/>
                <w:color w:val="000000"/>
                <w:szCs w:val="21"/>
              </w:rPr>
              <w:t>80%</w:t>
            </w:r>
            <w:r>
              <w:rPr>
                <w:bCs/>
                <w:color w:val="000000"/>
                <w:szCs w:val="21"/>
              </w:rPr>
              <w:t>。</w:t>
            </w:r>
          </w:p>
          <w:p w:rsidR="001B1156" w:rsidRDefault="001B1156" w:rsidP="001B1156">
            <w:pPr>
              <w:numPr>
                <w:ilvl w:val="0"/>
                <w:numId w:val="38"/>
              </w:numPr>
              <w:tabs>
                <w:tab w:val="left" w:pos="792"/>
              </w:tabs>
              <w:rPr>
                <w:bCs/>
                <w:color w:val="000000"/>
                <w:szCs w:val="21"/>
              </w:rPr>
            </w:pPr>
            <w:r>
              <w:rPr>
                <w:b/>
                <w:color w:val="000000"/>
                <w:szCs w:val="21"/>
              </w:rPr>
              <w:t>炉腔系统：</w:t>
            </w:r>
            <w:r>
              <w:rPr>
                <w:rFonts w:hint="eastAsia"/>
                <w:bCs/>
                <w:color w:val="000000"/>
                <w:szCs w:val="21"/>
              </w:rPr>
              <w:t>腔体体积不小于</w:t>
            </w:r>
            <w:r>
              <w:rPr>
                <w:rFonts w:hint="eastAsia"/>
                <w:bCs/>
                <w:color w:val="000000"/>
                <w:szCs w:val="21"/>
              </w:rPr>
              <w:t>55L</w:t>
            </w:r>
            <w:r>
              <w:rPr>
                <w:rFonts w:hint="eastAsia"/>
                <w:bCs/>
                <w:color w:val="000000"/>
                <w:szCs w:val="21"/>
              </w:rPr>
              <w:t>，内壁涂防腐层，可以抵御强酸长期的渗透腐蚀，并提供腔体至少</w:t>
            </w:r>
            <w:r>
              <w:rPr>
                <w:rFonts w:hint="eastAsia"/>
                <w:bCs/>
                <w:color w:val="000000"/>
                <w:szCs w:val="21"/>
              </w:rPr>
              <w:t>5</w:t>
            </w:r>
            <w:r>
              <w:rPr>
                <w:rFonts w:hint="eastAsia"/>
                <w:bCs/>
                <w:color w:val="000000"/>
                <w:szCs w:val="21"/>
              </w:rPr>
              <w:t>年质保，</w:t>
            </w:r>
            <w:r>
              <w:rPr>
                <w:color w:val="000000"/>
                <w:szCs w:val="21"/>
              </w:rPr>
              <w:t>非人为损坏、如出现形变或腐蚀生锈，免费更换</w:t>
            </w:r>
            <w:r>
              <w:rPr>
                <w:rFonts w:hint="eastAsia"/>
                <w:bCs/>
                <w:color w:val="000000"/>
                <w:szCs w:val="21"/>
              </w:rPr>
              <w:t>；</w:t>
            </w:r>
            <w:r>
              <w:rPr>
                <w:color w:val="000000"/>
                <w:szCs w:val="21"/>
              </w:rPr>
              <w:t>安全防爆门，</w:t>
            </w:r>
            <w:r>
              <w:rPr>
                <w:rFonts w:hint="eastAsia"/>
                <w:color w:val="000000"/>
                <w:szCs w:val="21"/>
              </w:rPr>
              <w:t>运行时可自动落锁</w:t>
            </w:r>
            <w:r>
              <w:rPr>
                <w:color w:val="000000"/>
                <w:szCs w:val="21"/>
              </w:rPr>
              <w:t>；</w:t>
            </w:r>
            <w:r>
              <w:rPr>
                <w:rFonts w:hint="eastAsia"/>
                <w:color w:val="000000"/>
                <w:szCs w:val="21"/>
              </w:rPr>
              <w:t>支持紧急制动，</w:t>
            </w:r>
            <w:r>
              <w:rPr>
                <w:color w:val="000000"/>
                <w:szCs w:val="21"/>
              </w:rPr>
              <w:t>具备自动泄压系统，并有异常自动急停功能和报警功能</w:t>
            </w:r>
            <w:r>
              <w:rPr>
                <w:rFonts w:hint="eastAsia"/>
                <w:color w:val="000000"/>
                <w:szCs w:val="21"/>
              </w:rPr>
              <w:t>。</w:t>
            </w:r>
          </w:p>
          <w:p w:rsidR="001B1156" w:rsidRDefault="001B1156" w:rsidP="001B1156">
            <w:pPr>
              <w:numPr>
                <w:ilvl w:val="0"/>
                <w:numId w:val="38"/>
              </w:numPr>
              <w:tabs>
                <w:tab w:val="left" w:pos="792"/>
              </w:tabs>
              <w:rPr>
                <w:color w:val="000000"/>
                <w:szCs w:val="21"/>
              </w:rPr>
            </w:pPr>
            <w:r>
              <w:rPr>
                <w:rFonts w:ascii="宋体" w:hAnsi="宋体" w:cs="Arial" w:hint="eastAsia"/>
                <w:b/>
                <w:bCs/>
                <w:color w:val="000000"/>
                <w:spacing w:val="-6"/>
                <w:szCs w:val="21"/>
              </w:rPr>
              <w:t>批处理能力要求</w:t>
            </w:r>
            <w:r>
              <w:rPr>
                <w:rFonts w:ascii="宋体" w:hAnsi="宋体" w:cs="Arial" w:hint="eastAsia"/>
                <w:color w:val="000000"/>
                <w:spacing w:val="-6"/>
                <w:szCs w:val="21"/>
              </w:rPr>
              <w:t>：每批次至少</w:t>
            </w:r>
            <w:r>
              <w:rPr>
                <w:rFonts w:ascii="宋体" w:hAnsi="宋体" w:cs="Arial"/>
                <w:color w:val="000000"/>
                <w:spacing w:val="-6"/>
                <w:szCs w:val="21"/>
              </w:rPr>
              <w:t>可同时处理</w:t>
            </w:r>
            <w:r>
              <w:rPr>
                <w:rFonts w:ascii="宋体" w:hAnsi="宋体" w:cs="Arial" w:hint="eastAsia"/>
                <w:color w:val="000000"/>
                <w:spacing w:val="-6"/>
                <w:szCs w:val="21"/>
              </w:rPr>
              <w:t>40</w:t>
            </w:r>
            <w:r>
              <w:rPr>
                <w:rFonts w:ascii="宋体" w:hAnsi="宋体" w:cs="Arial"/>
                <w:color w:val="000000"/>
                <w:spacing w:val="-6"/>
                <w:szCs w:val="21"/>
              </w:rPr>
              <w:t>个</w:t>
            </w:r>
            <w:r>
              <w:rPr>
                <w:rFonts w:ascii="宋体" w:hAnsi="宋体" w:cs="Arial" w:hint="eastAsia"/>
                <w:color w:val="000000"/>
                <w:spacing w:val="-6"/>
                <w:szCs w:val="21"/>
              </w:rPr>
              <w:t>高压消解罐，或至少15个超高压消解罐。</w:t>
            </w:r>
          </w:p>
          <w:p w:rsidR="001B1156" w:rsidRDefault="001B1156" w:rsidP="001B1156">
            <w:pPr>
              <w:numPr>
                <w:ilvl w:val="0"/>
                <w:numId w:val="38"/>
              </w:numPr>
              <w:tabs>
                <w:tab w:val="left" w:pos="792"/>
              </w:tabs>
              <w:rPr>
                <w:szCs w:val="21"/>
              </w:rPr>
            </w:pPr>
            <w:r>
              <w:rPr>
                <w:b/>
                <w:color w:val="000000"/>
                <w:szCs w:val="21"/>
              </w:rPr>
              <w:t>微波系统：</w:t>
            </w:r>
            <w:r>
              <w:rPr>
                <w:color w:val="000000"/>
                <w:szCs w:val="21"/>
              </w:rPr>
              <w:t>微波发射方式：非脉冲连续微波发射；</w:t>
            </w:r>
          </w:p>
          <w:p w:rsidR="001B1156" w:rsidRDefault="001B1156" w:rsidP="001B1156">
            <w:pPr>
              <w:numPr>
                <w:ilvl w:val="0"/>
                <w:numId w:val="38"/>
              </w:numPr>
              <w:tabs>
                <w:tab w:val="left" w:pos="792"/>
              </w:tabs>
              <w:rPr>
                <w:szCs w:val="21"/>
              </w:rPr>
            </w:pPr>
            <w:r>
              <w:rPr>
                <w:b/>
                <w:color w:val="000000"/>
                <w:szCs w:val="21"/>
              </w:rPr>
              <w:t>温度测控系统：</w:t>
            </w:r>
            <w:r>
              <w:rPr>
                <w:color w:val="000000"/>
                <w:szCs w:val="21"/>
              </w:rPr>
              <w:t>实时监测消解罐罐内样品温度，并具有程序温度控制功能，测温精度：</w:t>
            </w:r>
            <w:r>
              <w:rPr>
                <w:color w:val="000000"/>
                <w:szCs w:val="21"/>
              </w:rPr>
              <w:t>1℃</w:t>
            </w:r>
          </w:p>
          <w:p w:rsidR="001B1156" w:rsidRDefault="001B1156" w:rsidP="001B1156">
            <w:pPr>
              <w:numPr>
                <w:ilvl w:val="0"/>
                <w:numId w:val="38"/>
              </w:numPr>
              <w:tabs>
                <w:tab w:val="left" w:pos="792"/>
              </w:tabs>
              <w:rPr>
                <w:b/>
                <w:szCs w:val="21"/>
              </w:rPr>
            </w:pPr>
            <w:r>
              <w:rPr>
                <w:b/>
                <w:color w:val="000000"/>
                <w:szCs w:val="21"/>
              </w:rPr>
              <w:t>压力测控系统：</w:t>
            </w:r>
            <w:r>
              <w:rPr>
                <w:color w:val="000000"/>
                <w:szCs w:val="21"/>
              </w:rPr>
              <w:t>实时直接监测消解罐罐内压力，并可随时观察罐内压力数值及压力变化曲线。</w:t>
            </w:r>
          </w:p>
          <w:p w:rsidR="001B1156" w:rsidRDefault="001B1156" w:rsidP="001B1156">
            <w:pPr>
              <w:numPr>
                <w:ilvl w:val="0"/>
                <w:numId w:val="38"/>
              </w:numPr>
              <w:tabs>
                <w:tab w:val="left" w:pos="792"/>
              </w:tabs>
              <w:rPr>
                <w:b/>
                <w:szCs w:val="21"/>
              </w:rPr>
            </w:pPr>
            <w:r>
              <w:rPr>
                <w:b/>
                <w:color w:val="000000"/>
                <w:szCs w:val="21"/>
              </w:rPr>
              <w:t>软件控制系统：</w:t>
            </w:r>
            <w:r>
              <w:rPr>
                <w:color w:val="000000"/>
                <w:szCs w:val="21"/>
              </w:rPr>
              <w:t>软件功能：操作简单易懂，可实时显示温度、压力、步骤、时间等消解数据和曲线；</w:t>
            </w:r>
          </w:p>
          <w:p w:rsidR="001B1156" w:rsidRDefault="001B1156" w:rsidP="001B1156">
            <w:pPr>
              <w:numPr>
                <w:ilvl w:val="0"/>
                <w:numId w:val="38"/>
              </w:numPr>
              <w:tabs>
                <w:tab w:val="left" w:pos="792"/>
              </w:tabs>
              <w:rPr>
                <w:b/>
                <w:szCs w:val="21"/>
              </w:rPr>
            </w:pPr>
            <w:r>
              <w:rPr>
                <w:b/>
                <w:color w:val="000000"/>
                <w:szCs w:val="21"/>
              </w:rPr>
              <w:t>消解罐：</w:t>
            </w:r>
            <w:r>
              <w:rPr>
                <w:color w:val="000000"/>
                <w:szCs w:val="21"/>
              </w:rPr>
              <w:t>最高耐受压力：</w:t>
            </w:r>
            <w:r>
              <w:rPr>
                <w:color w:val="000000"/>
                <w:szCs w:val="21"/>
              </w:rPr>
              <w:t>10Mpa</w:t>
            </w:r>
            <w:r>
              <w:rPr>
                <w:color w:val="000000"/>
                <w:szCs w:val="21"/>
              </w:rPr>
              <w:t>，最高耐受温度：</w:t>
            </w:r>
            <w:r>
              <w:rPr>
                <w:color w:val="000000"/>
                <w:szCs w:val="21"/>
              </w:rPr>
              <w:t>≥ 300℃</w:t>
            </w:r>
            <w:r>
              <w:rPr>
                <w:color w:val="000000"/>
                <w:szCs w:val="21"/>
              </w:rPr>
              <w:t>，容积</w:t>
            </w:r>
            <w:r>
              <w:rPr>
                <w:color w:val="000000"/>
                <w:szCs w:val="21"/>
              </w:rPr>
              <w:t>≥</w:t>
            </w:r>
            <w:r>
              <w:rPr>
                <w:rFonts w:hint="eastAsia"/>
                <w:color w:val="000000"/>
                <w:szCs w:val="21"/>
              </w:rPr>
              <w:t>5</w:t>
            </w:r>
            <w:r>
              <w:rPr>
                <w:color w:val="000000"/>
                <w:szCs w:val="21"/>
              </w:rPr>
              <w:t>0mL</w:t>
            </w:r>
            <w:r>
              <w:rPr>
                <w:color w:val="000000"/>
                <w:szCs w:val="21"/>
              </w:rPr>
              <w:t>，安全保护：每个消解罐都具有多重过压保护装置，过压时可自动泄压。</w:t>
            </w:r>
          </w:p>
          <w:p w:rsidR="001B1156" w:rsidRDefault="001B1156" w:rsidP="001811C4">
            <w:pPr>
              <w:tabs>
                <w:tab w:val="left" w:pos="792"/>
              </w:tabs>
              <w:rPr>
                <w:szCs w:val="21"/>
              </w:rPr>
            </w:pPr>
            <w:r>
              <w:rPr>
                <w:szCs w:val="21"/>
              </w:rPr>
              <w:t>8</w:t>
            </w:r>
            <w:r>
              <w:rPr>
                <w:szCs w:val="21"/>
              </w:rPr>
              <w:t>、</w:t>
            </w:r>
            <w:r>
              <w:rPr>
                <w:b/>
                <w:color w:val="000000"/>
                <w:szCs w:val="21"/>
              </w:rPr>
              <w:t>质保及配件供应：</w:t>
            </w:r>
            <w:r>
              <w:rPr>
                <w:color w:val="000000"/>
                <w:szCs w:val="21"/>
              </w:rPr>
              <w:t>整机质保期</w:t>
            </w:r>
            <w:r>
              <w:rPr>
                <w:rFonts w:hint="eastAsia"/>
                <w:color w:val="000000"/>
                <w:szCs w:val="21"/>
              </w:rPr>
              <w:t>至少</w:t>
            </w:r>
            <w:r>
              <w:rPr>
                <w:color w:val="000000"/>
                <w:szCs w:val="21"/>
              </w:rPr>
              <w:t>一年（十二个月），关键部件微波谐振腔质保期五年（六十个月），如有非人为因素破坏，给予免费更换；质保期过后可及时为用户提供备品备件。</w:t>
            </w:r>
          </w:p>
          <w:p w:rsidR="001B1156" w:rsidRDefault="001B1156" w:rsidP="001811C4">
            <w:pPr>
              <w:tabs>
                <w:tab w:val="left" w:pos="792"/>
              </w:tabs>
              <w:rPr>
                <w:szCs w:val="21"/>
              </w:rPr>
            </w:pPr>
            <w:r>
              <w:rPr>
                <w:szCs w:val="21"/>
              </w:rPr>
              <w:t>9</w:t>
            </w:r>
            <w:r>
              <w:rPr>
                <w:szCs w:val="21"/>
              </w:rPr>
              <w:t>、</w:t>
            </w:r>
            <w:r>
              <w:rPr>
                <w:b/>
                <w:color w:val="000000"/>
                <w:szCs w:val="21"/>
              </w:rPr>
              <w:t>培训及技术服务：</w:t>
            </w:r>
            <w:r>
              <w:rPr>
                <w:color w:val="000000"/>
                <w:szCs w:val="21"/>
              </w:rPr>
              <w:t>厂家技术人员提供免费现场安装培训，使之能独立操作设备。培训人数不少于</w:t>
            </w:r>
            <w:r>
              <w:rPr>
                <w:color w:val="000000"/>
                <w:szCs w:val="21"/>
              </w:rPr>
              <w:t>2</w:t>
            </w:r>
            <w:r>
              <w:rPr>
                <w:color w:val="000000"/>
                <w:szCs w:val="21"/>
              </w:rPr>
              <w:t>人。售后响应时间必须做到在接到用户的报修请求后</w:t>
            </w:r>
            <w:r>
              <w:rPr>
                <w:color w:val="000000"/>
                <w:szCs w:val="21"/>
              </w:rPr>
              <w:t>2h</w:t>
            </w:r>
            <w:r>
              <w:rPr>
                <w:color w:val="000000"/>
                <w:szCs w:val="21"/>
              </w:rPr>
              <w:t>之内响应，</w:t>
            </w:r>
            <w:r>
              <w:rPr>
                <w:color w:val="000000"/>
                <w:szCs w:val="21"/>
              </w:rPr>
              <w:t>48h</w:t>
            </w:r>
            <w:r>
              <w:rPr>
                <w:color w:val="000000"/>
                <w:szCs w:val="21"/>
              </w:rPr>
              <w:t>内到达现场。</w:t>
            </w:r>
          </w:p>
          <w:p w:rsidR="001B1156" w:rsidRDefault="001B1156" w:rsidP="001811C4">
            <w:pPr>
              <w:tabs>
                <w:tab w:val="left" w:pos="792"/>
              </w:tabs>
              <w:rPr>
                <w:szCs w:val="21"/>
              </w:rPr>
            </w:pPr>
            <w:r>
              <w:rPr>
                <w:szCs w:val="21"/>
              </w:rPr>
              <w:t>10</w:t>
            </w:r>
            <w:r>
              <w:rPr>
                <w:szCs w:val="21"/>
              </w:rPr>
              <w:t>、</w:t>
            </w:r>
            <w:r>
              <w:rPr>
                <w:b/>
                <w:szCs w:val="21"/>
              </w:rPr>
              <w:t>配</w:t>
            </w:r>
            <w:r>
              <w:rPr>
                <w:rFonts w:hint="eastAsia"/>
                <w:b/>
                <w:szCs w:val="21"/>
              </w:rPr>
              <w:t>件</w:t>
            </w:r>
            <w:r>
              <w:rPr>
                <w:b/>
                <w:szCs w:val="21"/>
              </w:rPr>
              <w:t>要求：</w:t>
            </w:r>
            <w:r>
              <w:rPr>
                <w:color w:val="000000"/>
                <w:szCs w:val="21"/>
              </w:rPr>
              <w:t>配置</w:t>
            </w:r>
            <w:r>
              <w:rPr>
                <w:rFonts w:hint="eastAsia"/>
                <w:color w:val="000000"/>
                <w:szCs w:val="21"/>
              </w:rPr>
              <w:t>至少</w:t>
            </w:r>
            <w:r>
              <w:rPr>
                <w:color w:val="000000"/>
                <w:szCs w:val="21"/>
              </w:rPr>
              <w:t>1</w:t>
            </w:r>
            <w:r>
              <w:rPr>
                <w:color w:val="000000"/>
                <w:szCs w:val="21"/>
              </w:rPr>
              <w:t>台</w:t>
            </w:r>
            <w:r>
              <w:rPr>
                <w:rFonts w:hint="eastAsia"/>
                <w:color w:val="000000"/>
                <w:szCs w:val="21"/>
              </w:rPr>
              <w:t>40</w:t>
            </w:r>
            <w:r>
              <w:rPr>
                <w:rFonts w:hint="eastAsia"/>
                <w:color w:val="000000"/>
                <w:szCs w:val="21"/>
              </w:rPr>
              <w:t>位或两台</w:t>
            </w:r>
            <w:r>
              <w:rPr>
                <w:rFonts w:hint="eastAsia"/>
                <w:color w:val="000000"/>
                <w:szCs w:val="21"/>
              </w:rPr>
              <w:t>20</w:t>
            </w:r>
            <w:r>
              <w:rPr>
                <w:rFonts w:hint="eastAsia"/>
                <w:color w:val="000000"/>
                <w:szCs w:val="21"/>
              </w:rPr>
              <w:t>位</w:t>
            </w:r>
            <w:r>
              <w:rPr>
                <w:color w:val="000000"/>
                <w:szCs w:val="21"/>
              </w:rPr>
              <w:t>加热赶酸器，温度</w:t>
            </w:r>
            <w:r>
              <w:rPr>
                <w:color w:val="000000"/>
                <w:szCs w:val="21"/>
              </w:rPr>
              <w:t>0-250℃</w:t>
            </w:r>
            <w:r>
              <w:rPr>
                <w:color w:val="000000"/>
                <w:szCs w:val="21"/>
              </w:rPr>
              <w:t>，控制精度</w:t>
            </w:r>
            <w:r>
              <w:rPr>
                <w:color w:val="000000"/>
                <w:szCs w:val="21"/>
              </w:rPr>
              <w:t>±0.1℃</w:t>
            </w:r>
            <w:r>
              <w:rPr>
                <w:color w:val="000000"/>
                <w:szCs w:val="21"/>
              </w:rPr>
              <w:t>。</w:t>
            </w:r>
            <w:r>
              <w:rPr>
                <w:rFonts w:hint="eastAsia"/>
                <w:color w:val="000000"/>
                <w:szCs w:val="21"/>
              </w:rPr>
              <w:t>至少</w:t>
            </w:r>
            <w:r>
              <w:rPr>
                <w:color w:val="000000"/>
                <w:szCs w:val="21"/>
              </w:rPr>
              <w:t>配置</w:t>
            </w:r>
            <w:r>
              <w:rPr>
                <w:color w:val="000000"/>
                <w:szCs w:val="21"/>
              </w:rPr>
              <w:t>120</w:t>
            </w:r>
            <w:r>
              <w:rPr>
                <w:color w:val="000000"/>
                <w:szCs w:val="21"/>
              </w:rPr>
              <w:t>个消解内罐。</w:t>
            </w:r>
          </w:p>
          <w:p w:rsidR="001B1156" w:rsidRDefault="001B1156" w:rsidP="001811C4">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w:t>
      </w:r>
      <w:r w:rsidR="001B1156">
        <w:rPr>
          <w:rFonts w:ascii="宋体" w:hAnsi="宋体" w:hint="eastAsia"/>
          <w:sz w:val="24"/>
        </w:rPr>
        <w:t>165</w:t>
      </w:r>
      <w:r w:rsidRPr="00117F7C">
        <w:rPr>
          <w:rFonts w:ascii="宋体" w:hAnsi="宋体" w:hint="eastAsia"/>
          <w:sz w:val="24"/>
        </w:rPr>
        <w:t>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w:t>
      </w:r>
      <w:r w:rsidR="001B1156">
        <w:rPr>
          <w:rFonts w:ascii="宋体" w:hAnsi="宋体" w:hint="eastAsia"/>
          <w:sz w:val="24"/>
        </w:rPr>
        <w:t>165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1B1156">
        <w:rPr>
          <w:rFonts w:asciiTheme="minorEastAsia" w:hAnsiTheme="minorEastAsia" w:hint="eastAsia"/>
          <w:sz w:val="24"/>
        </w:rPr>
        <w:t>高通量密闭微波消解系统</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w:t>
      </w:r>
      <w:r w:rsidR="001B1156">
        <w:rPr>
          <w:rFonts w:ascii="宋体" w:hAnsi="宋体" w:hint="eastAsia"/>
          <w:sz w:val="24"/>
        </w:rPr>
        <w:t>165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w:t>
      </w:r>
      <w:r w:rsidR="001B1156">
        <w:rPr>
          <w:rFonts w:ascii="宋体" w:hAnsi="宋体" w:hint="eastAsia"/>
          <w:bCs/>
          <w:sz w:val="24"/>
        </w:rPr>
        <w:t>165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2AB" w:rsidRDefault="006B12AB" w:rsidP="004E6772">
      <w:r>
        <w:separator/>
      </w:r>
    </w:p>
  </w:endnote>
  <w:endnote w:type="continuationSeparator" w:id="1">
    <w:p w:rsidR="006B12AB" w:rsidRDefault="006B12A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Default="002164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16415" w:rsidRPr="00EA057E" w:rsidRDefault="00B96B1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21641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B1156" w:rsidRPr="001B1156">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216415" w:rsidRDefault="002164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2AB" w:rsidRDefault="006B12AB" w:rsidP="004E6772">
      <w:r>
        <w:separator/>
      </w:r>
    </w:p>
  </w:footnote>
  <w:footnote w:type="continuationSeparator" w:id="1">
    <w:p w:rsidR="006B12AB" w:rsidRDefault="006B12A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1B1156">
      <w:rPr>
        <w:rFonts w:ascii="宋体" w:hAnsi="宋体" w:cs="宋体" w:hint="eastAsia"/>
        <w:kern w:val="0"/>
        <w:sz w:val="21"/>
        <w:szCs w:val="21"/>
      </w:rPr>
      <w:t>高通量密闭微波消解系统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1B1156">
      <w:rPr>
        <w:rFonts w:ascii="宋体" w:hAnsi="宋体" w:cs="宋体" w:hint="eastAsia"/>
        <w:kern w:val="0"/>
        <w:sz w:val="21"/>
        <w:szCs w:val="21"/>
      </w:rPr>
      <w:t>高通量密闭微波消解系统</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A8B6F1"/>
    <w:multiLevelType w:val="singleLevel"/>
    <w:tmpl w:val="54A8B6F1"/>
    <w:lvl w:ilvl="0">
      <w:start w:val="1"/>
      <w:numFmt w:val="decimal"/>
      <w:suff w:val="space"/>
      <w:lvlText w:val="%1."/>
      <w:lvlJc w:val="left"/>
    </w:lvl>
  </w:abstractNum>
  <w:abstractNum w:abstractNumId="22">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25F8EB"/>
    <w:multiLevelType w:val="singleLevel"/>
    <w:tmpl w:val="5625F8EB"/>
    <w:lvl w:ilvl="0">
      <w:start w:val="2"/>
      <w:numFmt w:val="chineseCounting"/>
      <w:suff w:val="nothing"/>
      <w:lvlText w:val="%1、"/>
      <w:lvlJc w:val="left"/>
    </w:lvl>
  </w:abstractNum>
  <w:abstractNum w:abstractNumId="24">
    <w:nsid w:val="5641AFC8"/>
    <w:multiLevelType w:val="singleLevel"/>
    <w:tmpl w:val="5641AFC8"/>
    <w:lvl w:ilvl="0">
      <w:start w:val="4"/>
      <w:numFmt w:val="chineseCounting"/>
      <w:suff w:val="nothing"/>
      <w:lvlText w:val="%1、"/>
      <w:lvlJc w:val="left"/>
    </w:lvl>
  </w:abstractNum>
  <w:abstractNum w:abstractNumId="25">
    <w:nsid w:val="570B1126"/>
    <w:multiLevelType w:val="singleLevel"/>
    <w:tmpl w:val="570B1126"/>
    <w:lvl w:ilvl="0">
      <w:start w:val="1"/>
      <w:numFmt w:val="decimal"/>
      <w:suff w:val="space"/>
      <w:lvlText w:val="%1."/>
      <w:lvlJc w:val="left"/>
    </w:lvl>
  </w:abstractNum>
  <w:abstractNum w:abstractNumId="26">
    <w:nsid w:val="570B14B8"/>
    <w:multiLevelType w:val="singleLevel"/>
    <w:tmpl w:val="570B14B8"/>
    <w:lvl w:ilvl="0">
      <w:start w:val="4"/>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163F2E"/>
    <w:multiLevelType w:val="singleLevel"/>
    <w:tmpl w:val="5A163F2E"/>
    <w:lvl w:ilvl="0">
      <w:start w:val="1"/>
      <w:numFmt w:val="decimal"/>
      <w:suff w:val="nothing"/>
      <w:lvlText w:val="%1、"/>
      <w:lvlJc w:val="left"/>
    </w:lvl>
  </w:abstractNum>
  <w:abstractNum w:abstractNumId="30">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4"/>
  </w:num>
  <w:num w:numId="3">
    <w:abstractNumId w:val="33"/>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8"/>
  </w:num>
  <w:num w:numId="12">
    <w:abstractNumId w:val="9"/>
  </w:num>
  <w:num w:numId="13">
    <w:abstractNumId w:val="37"/>
  </w:num>
  <w:num w:numId="14">
    <w:abstractNumId w:val="27"/>
  </w:num>
  <w:num w:numId="15">
    <w:abstractNumId w:val="0"/>
  </w:num>
  <w:num w:numId="16">
    <w:abstractNumId w:val="17"/>
  </w:num>
  <w:num w:numId="17">
    <w:abstractNumId w:val="11"/>
  </w:num>
  <w:num w:numId="18">
    <w:abstractNumId w:val="3"/>
  </w:num>
  <w:num w:numId="19">
    <w:abstractNumId w:val="8"/>
  </w:num>
  <w:num w:numId="20">
    <w:abstractNumId w:val="32"/>
  </w:num>
  <w:num w:numId="21">
    <w:abstractNumId w:val="23"/>
  </w:num>
  <w:num w:numId="22">
    <w:abstractNumId w:val="24"/>
  </w:num>
  <w:num w:numId="23">
    <w:abstractNumId w:val="14"/>
  </w:num>
  <w:num w:numId="24">
    <w:abstractNumId w:val="21"/>
  </w:num>
  <w:num w:numId="25">
    <w:abstractNumId w:val="25"/>
  </w:num>
  <w:num w:numId="26">
    <w:abstractNumId w:val="26"/>
  </w:num>
  <w:num w:numId="27">
    <w:abstractNumId w:val="35"/>
  </w:num>
  <w:num w:numId="28">
    <w:abstractNumId w:val="6"/>
  </w:num>
  <w:num w:numId="29">
    <w:abstractNumId w:val="19"/>
  </w:num>
  <w:num w:numId="30">
    <w:abstractNumId w:val="5"/>
  </w:num>
  <w:num w:numId="31">
    <w:abstractNumId w:val="16"/>
  </w:num>
  <w:num w:numId="32">
    <w:abstractNumId w:val="36"/>
  </w:num>
  <w:num w:numId="33">
    <w:abstractNumId w:val="22"/>
  </w:num>
  <w:num w:numId="34">
    <w:abstractNumId w:val="31"/>
  </w:num>
  <w:num w:numId="35">
    <w:abstractNumId w:val="30"/>
  </w:num>
  <w:num w:numId="36">
    <w:abstractNumId w:val="15"/>
  </w:num>
  <w:num w:numId="37">
    <w:abstractNumId w:val="4"/>
  </w:num>
  <w:num w:numId="38">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45A6"/>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156"/>
    <w:rsid w:val="001B15DB"/>
    <w:rsid w:val="001B3FF5"/>
    <w:rsid w:val="001C2ADB"/>
    <w:rsid w:val="001C3B4F"/>
    <w:rsid w:val="001C4608"/>
    <w:rsid w:val="001C6410"/>
    <w:rsid w:val="001C7A4C"/>
    <w:rsid w:val="001E03A9"/>
    <w:rsid w:val="001E12DC"/>
    <w:rsid w:val="001F1C4A"/>
    <w:rsid w:val="001F4CF3"/>
    <w:rsid w:val="001F620B"/>
    <w:rsid w:val="00207D63"/>
    <w:rsid w:val="00216415"/>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429"/>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2AB"/>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43DC"/>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B10"/>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3520"/>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86912"/>
    <w:rsid w:val="00D9270F"/>
    <w:rsid w:val="00DA1486"/>
    <w:rsid w:val="00DA2D1B"/>
    <w:rsid w:val="00DA333E"/>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375DB"/>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47</Pages>
  <Words>4462</Words>
  <Characters>25435</Characters>
  <Application>Microsoft Office Word</Application>
  <DocSecurity>0</DocSecurity>
  <Lines>211</Lines>
  <Paragraphs>59</Paragraphs>
  <ScaleCrop>false</ScaleCrop>
  <Company>Lenovo</Company>
  <LinksUpToDate>false</LinksUpToDate>
  <CharactersWithSpaces>29838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105</cp:revision>
  <cp:lastPrinted>2015-12-14T05:56:00Z</cp:lastPrinted>
  <dcterms:created xsi:type="dcterms:W3CDTF">2017-08-23T07:30:00Z</dcterms:created>
  <dcterms:modified xsi:type="dcterms:W3CDTF">2017-12-05T00:50:00Z</dcterms:modified>
</cp:coreProperties>
</file>